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B8" w:rsidRDefault="001327B8">
      <w:pPr>
        <w:rPr>
          <w:rFonts w:hint="eastAsia"/>
        </w:rPr>
      </w:pPr>
      <w:bookmarkStart w:id="0" w:name="_GoBack"/>
      <w:bookmarkEnd w:id="0"/>
    </w:p>
    <w:p w:rsidR="001327B8" w:rsidRDefault="001327B8" w:rsidP="0087471C">
      <w:pPr>
        <w:jc w:val="center"/>
        <w:rPr>
          <w:rFonts w:hint="eastAsia"/>
        </w:rPr>
      </w:pPr>
      <w:r>
        <w:rPr>
          <w:rStyle w:val="a4"/>
          <w:rFonts w:ascii="Microsoft Yahei" w:hAnsi="Microsoft Yahei"/>
          <w:color w:val="000000"/>
          <w:sz w:val="30"/>
          <w:szCs w:val="30"/>
        </w:rPr>
        <w:t>浙江省</w:t>
      </w:r>
      <w:r>
        <w:rPr>
          <w:rStyle w:val="a4"/>
          <w:rFonts w:ascii="Microsoft Yahei" w:hAnsi="Microsoft Yahei"/>
          <w:color w:val="000000"/>
          <w:sz w:val="30"/>
          <w:szCs w:val="30"/>
        </w:rPr>
        <w:t>“</w:t>
      </w:r>
      <w:r>
        <w:rPr>
          <w:rStyle w:val="a4"/>
          <w:rFonts w:ascii="Microsoft Yahei" w:hAnsi="Microsoft Yahei"/>
          <w:color w:val="000000"/>
          <w:sz w:val="30"/>
          <w:szCs w:val="30"/>
        </w:rPr>
        <w:t>证照分离</w:t>
      </w:r>
      <w:r>
        <w:rPr>
          <w:rStyle w:val="a4"/>
          <w:rFonts w:ascii="Microsoft Yahei" w:hAnsi="Microsoft Yahei"/>
          <w:color w:val="000000"/>
          <w:sz w:val="30"/>
          <w:szCs w:val="30"/>
        </w:rPr>
        <w:t>”</w:t>
      </w:r>
      <w:proofErr w:type="gramStart"/>
      <w:r>
        <w:rPr>
          <w:rStyle w:val="a4"/>
          <w:rFonts w:ascii="Microsoft Yahei" w:hAnsi="Microsoft Yahei"/>
          <w:color w:val="000000"/>
          <w:sz w:val="30"/>
          <w:szCs w:val="30"/>
        </w:rPr>
        <w:t>改革全</w:t>
      </w:r>
      <w:proofErr w:type="gramEnd"/>
      <w:r>
        <w:rPr>
          <w:rStyle w:val="a4"/>
          <w:rFonts w:ascii="Microsoft Yahei" w:hAnsi="Microsoft Yahei"/>
          <w:color w:val="000000"/>
          <w:sz w:val="30"/>
          <w:szCs w:val="30"/>
        </w:rPr>
        <w:t>覆盖试点事项变动清单（</w:t>
      </w:r>
      <w:r>
        <w:rPr>
          <w:rStyle w:val="a4"/>
          <w:rFonts w:ascii="Microsoft Yahei" w:hAnsi="Microsoft Yahei"/>
          <w:color w:val="000000"/>
          <w:sz w:val="30"/>
          <w:szCs w:val="30"/>
        </w:rPr>
        <w:t>2020</w:t>
      </w:r>
      <w:r>
        <w:rPr>
          <w:rStyle w:val="a4"/>
          <w:rFonts w:ascii="Microsoft Yahei" w:hAnsi="Microsoft Yahei"/>
          <w:color w:val="000000"/>
          <w:sz w:val="30"/>
          <w:szCs w:val="30"/>
        </w:rPr>
        <w:t>年版）</w:t>
      </w:r>
    </w:p>
    <w:p w:rsidR="001327B8" w:rsidRDefault="001327B8"/>
    <w:tbl>
      <w:tblPr>
        <w:tblW w:w="5000" w:type="pct"/>
        <w:tblCellMar>
          <w:left w:w="0" w:type="dxa"/>
          <w:right w:w="0" w:type="dxa"/>
        </w:tblCellMar>
        <w:tblLook w:val="04A0" w:firstRow="1" w:lastRow="0" w:firstColumn="1" w:lastColumn="0" w:noHBand="0" w:noVBand="1"/>
      </w:tblPr>
      <w:tblGrid>
        <w:gridCol w:w="440"/>
        <w:gridCol w:w="588"/>
        <w:gridCol w:w="882"/>
        <w:gridCol w:w="1323"/>
        <w:gridCol w:w="750"/>
        <w:gridCol w:w="1175"/>
        <w:gridCol w:w="1027"/>
        <w:gridCol w:w="1030"/>
        <w:gridCol w:w="3682"/>
        <w:gridCol w:w="3091"/>
      </w:tblGrid>
      <w:tr w:rsidR="001327B8" w:rsidRPr="003C526A" w:rsidTr="001327B8">
        <w:trPr>
          <w:trHeight w:val="600"/>
          <w:tblHeader/>
        </w:trPr>
        <w:tc>
          <w:tcPr>
            <w:tcW w:w="1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序号</w:t>
            </w:r>
          </w:p>
        </w:tc>
        <w:tc>
          <w:tcPr>
            <w:tcW w:w="21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事项号</w:t>
            </w:r>
          </w:p>
        </w:tc>
        <w:tc>
          <w:tcPr>
            <w:tcW w:w="315"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省级主管部门</w:t>
            </w:r>
          </w:p>
        </w:tc>
        <w:tc>
          <w:tcPr>
            <w:tcW w:w="473"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事项名称</w:t>
            </w:r>
          </w:p>
        </w:tc>
        <w:tc>
          <w:tcPr>
            <w:tcW w:w="26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许可证件名称</w:t>
            </w:r>
          </w:p>
        </w:tc>
        <w:tc>
          <w:tcPr>
            <w:tcW w:w="42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设定依据</w:t>
            </w:r>
          </w:p>
        </w:tc>
        <w:tc>
          <w:tcPr>
            <w:tcW w:w="367"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审批层级和部门</w:t>
            </w:r>
          </w:p>
        </w:tc>
        <w:tc>
          <w:tcPr>
            <w:tcW w:w="36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实施区域</w:t>
            </w:r>
          </w:p>
        </w:tc>
        <w:tc>
          <w:tcPr>
            <w:tcW w:w="1316"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具体改革措施</w:t>
            </w:r>
          </w:p>
        </w:tc>
        <w:tc>
          <w:tcPr>
            <w:tcW w:w="1105"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加强事中事后监管措施</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351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省新闻</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出版局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从事特定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印刷品(商标、票据、保密印刷)印刷经营活动企业(不含外资企业)的设立、变更审批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印刷经营许可证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proofErr w:type="gramStart"/>
            <w:r w:rsidRPr="003C526A">
              <w:rPr>
                <w:rFonts w:ascii="仿宋_GB2312" w:eastAsia="仿宋_GB2312" w:hAnsi="宋体" w:cs="宋体" w:hint="eastAsia"/>
                <w:color w:val="454545"/>
                <w:kern w:val="0"/>
                <w:sz w:val="24"/>
                <w:szCs w:val="24"/>
              </w:rPr>
              <w:t>《</w:t>
            </w:r>
            <w:proofErr w:type="gramEnd"/>
            <w:r w:rsidRPr="003C526A">
              <w:rPr>
                <w:rFonts w:ascii="仿宋_GB2312" w:eastAsia="仿宋_GB2312" w:hAnsi="宋体" w:cs="宋体" w:hint="eastAsia"/>
                <w:color w:val="454545"/>
                <w:kern w:val="0"/>
                <w:sz w:val="24"/>
                <w:szCs w:val="24"/>
              </w:rPr>
              <w:t>印刷业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管理条例</w:t>
            </w:r>
            <w:proofErr w:type="gramStart"/>
            <w:r w:rsidRPr="003C526A">
              <w:rPr>
                <w:rFonts w:ascii="仿宋_GB2312" w:eastAsia="仿宋_GB2312" w:hAnsi="宋体" w:cs="宋体" w:hint="eastAsia"/>
                <w:color w:val="454545"/>
                <w:kern w:val="0"/>
                <w:sz w:val="24"/>
                <w:szCs w:val="24"/>
              </w:rPr>
              <w:t>》</w:t>
            </w:r>
            <w:proofErr w:type="gramEnd"/>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市级新闻出版部门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center"/>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审批决定。2.取消“经营包装装潢印刷品印刷业务的企业必须具备2台以上最近10年生产的胶印、凹印、柔印、丝印等及后序</w:t>
            </w:r>
            <w:r w:rsidRPr="003C526A">
              <w:rPr>
                <w:rFonts w:ascii="仿宋_GB2312" w:eastAsia="仿宋_GB2312" w:hAnsi="宋体" w:cs="宋体" w:hint="eastAsia"/>
                <w:color w:val="454545"/>
                <w:kern w:val="0"/>
                <w:sz w:val="24"/>
                <w:szCs w:val="24"/>
              </w:rPr>
              <w:lastRenderedPageBreak/>
              <w:t>加工设备”的规定。3.进一步优化审批服务：将审批层级下放至县级新闻出版部门。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公开”监管，发现违法违规行为的依法查处并公开结果。2.发现企业不符合承诺条件开展经营的责令限期整改，逾期不整改或整改后仍达不到要求的依法撤销许可证件。3.依法及时处理投诉举报。</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352</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省新闻</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出版局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中外合资、中外合作、外资独资包装装潢印刷品印刷企业从事印刷经营活动审批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印刷</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proofErr w:type="gramStart"/>
            <w:r w:rsidRPr="003C526A">
              <w:rPr>
                <w:rFonts w:ascii="仿宋_GB2312" w:eastAsia="仿宋_GB2312" w:hAnsi="宋体" w:cs="宋体" w:hint="eastAsia"/>
                <w:color w:val="454545"/>
                <w:kern w:val="0"/>
                <w:sz w:val="24"/>
                <w:szCs w:val="24"/>
              </w:rPr>
              <w:t>《</w:t>
            </w:r>
            <w:proofErr w:type="gramEnd"/>
            <w:r w:rsidRPr="003C526A">
              <w:rPr>
                <w:rFonts w:ascii="仿宋_GB2312" w:eastAsia="仿宋_GB2312" w:hAnsi="宋体" w:cs="宋体" w:hint="eastAsia"/>
                <w:color w:val="454545"/>
                <w:kern w:val="0"/>
                <w:sz w:val="24"/>
                <w:szCs w:val="24"/>
              </w:rPr>
              <w:t>印刷业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管理条例</w:t>
            </w:r>
            <w:proofErr w:type="gramStart"/>
            <w:r w:rsidRPr="003C526A">
              <w:rPr>
                <w:rFonts w:ascii="仿宋_GB2312" w:eastAsia="仿宋_GB2312" w:hAnsi="宋体" w:cs="宋体" w:hint="eastAsia"/>
                <w:color w:val="454545"/>
                <w:kern w:val="0"/>
                <w:sz w:val="24"/>
                <w:szCs w:val="24"/>
              </w:rPr>
              <w:t>》</w:t>
            </w:r>
            <w:proofErr w:type="gramEnd"/>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省级新闻出版部门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公布告知承诺书示范文本，一次性告知审批条件和所需材料。申请人承诺已具备章程、确定的业务范围和适应业务需要的固定生产经营场所、设备、资金、组织机构、人员、管理制度、质量保证体系等条件的，经形式审</w:t>
            </w:r>
            <w:r w:rsidRPr="003C526A">
              <w:rPr>
                <w:rFonts w:ascii="仿宋_GB2312" w:eastAsia="仿宋_GB2312" w:hAnsi="宋体" w:cs="宋体" w:hint="eastAsia"/>
                <w:color w:val="454545"/>
                <w:kern w:val="0"/>
                <w:sz w:val="24"/>
                <w:szCs w:val="24"/>
              </w:rPr>
              <w:lastRenderedPageBreak/>
              <w:t>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审批决定。2.取消“经营包装装潢印刷品印刷业务的企业必须具备2台以上最近10年生产的胶印、凹印、柔印、丝印等及后序加工设备”的规定。3.进一步优化审批服务：将审批层级下放至县级新闻出版部门。</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公开”监管，发现违法违规行为的依法查处并公开结果。2.发现企业不符合承诺条件开展经营的责令限期整改，逾期不整改或整改后仍达不到要求的依法撤销许可证件。3.依法及时处理投诉举报。</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516</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省新闻</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出版局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电影发行</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单位设立</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电影发行经营许可证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《中华人民共和国电影产业促进法》《电影管理条例》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国家电影局；省级电影主管部门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1.改革方式由“优化审批服务”调整为“实行告知承诺”:公布告知承诺书示范文本，一次性告知审批条件和所需材料。申请人承诺已具备章程、确定的业务范围和适应业务需要的固定生产经营场所、设备、</w:t>
            </w:r>
            <w:r w:rsidRPr="003C526A">
              <w:rPr>
                <w:rFonts w:ascii="仿宋_GB2312" w:eastAsia="仿宋_GB2312" w:hAnsi="宋体" w:cs="宋体" w:hint="eastAsia"/>
                <w:color w:val="454545"/>
                <w:kern w:val="0"/>
                <w:sz w:val="24"/>
                <w:szCs w:val="24"/>
              </w:rPr>
              <w:lastRenderedPageBreak/>
              <w:t>资金、组织机构、人员、管理制度、质量保证体系等条件的，经形式审查后当场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审批决定。2.将审批层级下放至各市、县（市、区）电影主管部门。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公开”监管，发现违法违规行为的依法查处并公开结果。2.发现企业不符合承诺条件开展经营的责令限期整改，逾期不整改或整改后仍达不到要求的依法</w:t>
            </w:r>
            <w:r w:rsidRPr="003C526A">
              <w:rPr>
                <w:rFonts w:ascii="仿宋_GB2312" w:eastAsia="仿宋_GB2312" w:hAnsi="宋体" w:cs="宋体" w:hint="eastAsia"/>
                <w:color w:val="454545"/>
                <w:kern w:val="0"/>
                <w:sz w:val="24"/>
                <w:szCs w:val="24"/>
              </w:rPr>
              <w:lastRenderedPageBreak/>
              <w:t>撤销许可证件。3.依法及时处理投诉举报。</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85</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省科技厅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实验动物</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生产和使用许可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实验</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动物生产许可证、</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实验动物使用许可证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《实验动物管理条例》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省级科技部门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1.改革方式由“优化审批服务”调整为“实行告知承诺”:实验动物生产许可证、使用许可证有效期满申请延续的，如申请单位承诺原许可范围及条件没有实质性变化，经形式审查后可直接</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许可决定。2.按照科技部要求不再要求申请人提供营业执照复印件、工作人员体检证明、特殊工种证件复印件、经办人身份证复印件（含授权委托书）</w:t>
            </w:r>
            <w:r w:rsidRPr="003C526A">
              <w:rPr>
                <w:rFonts w:ascii="仿宋_GB2312" w:eastAsia="仿宋_GB2312" w:hAnsi="宋体" w:cs="宋体" w:hint="eastAsia"/>
                <w:color w:val="454545"/>
                <w:kern w:val="0"/>
                <w:sz w:val="24"/>
                <w:szCs w:val="24"/>
              </w:rPr>
              <w:lastRenderedPageBreak/>
              <w:t>等材料，申报材料由8项精简至6项。3.进一步压缩审批时间，从法定的20个工作日压缩到10个工作日。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公开”监管，发现违法违规行为的依法查处并公开结果。2.加强对承诺内容真实性的核查，发现虚假承诺、承诺严重不实的依法处理。3.依法及时处理投诉举报。</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w:t>
            </w:r>
          </w:p>
        </w:tc>
        <w:tc>
          <w:tcPr>
            <w:tcW w:w="21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151</w:t>
            </w:r>
          </w:p>
        </w:tc>
        <w:tc>
          <w:tcPr>
            <w:tcW w:w="31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省生态</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环境厅</w:t>
            </w:r>
          </w:p>
        </w:tc>
        <w:tc>
          <w:tcPr>
            <w:tcW w:w="473"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排污许可</w:t>
            </w:r>
          </w:p>
        </w:tc>
        <w:tc>
          <w:tcPr>
            <w:tcW w:w="26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排污</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许可证</w:t>
            </w:r>
          </w:p>
        </w:tc>
        <w:tc>
          <w:tcPr>
            <w:tcW w:w="42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《中华人民共和国环境保护法》《控制污染物排放许可制实施方案》《排污许可管理办法》（部令第48号）</w:t>
            </w:r>
          </w:p>
        </w:tc>
        <w:tc>
          <w:tcPr>
            <w:tcW w:w="36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县级以上地方生态环境部门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316"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1.在舟山、杭州和宁波排污许可证延续的改革方式由“优化审批服务”调整为“实行告知承诺”:全省排污许可证申请和</w:t>
            </w:r>
            <w:proofErr w:type="gramStart"/>
            <w:r w:rsidRPr="003C526A">
              <w:rPr>
                <w:rFonts w:ascii="仿宋_GB2312" w:eastAsia="仿宋_GB2312" w:hAnsi="宋体" w:cs="宋体" w:hint="eastAsia"/>
                <w:color w:val="454545"/>
                <w:kern w:val="0"/>
                <w:sz w:val="24"/>
                <w:szCs w:val="24"/>
              </w:rPr>
              <w:t>变更按</w:t>
            </w:r>
            <w:proofErr w:type="gramEnd"/>
            <w:r w:rsidRPr="003C526A">
              <w:rPr>
                <w:rFonts w:ascii="仿宋_GB2312" w:eastAsia="仿宋_GB2312" w:hAnsi="宋体" w:cs="宋体" w:hint="eastAsia"/>
                <w:color w:val="454545"/>
                <w:kern w:val="0"/>
                <w:sz w:val="24"/>
                <w:szCs w:val="24"/>
              </w:rPr>
              <w:t>一般程序办理。在舟山自贸区、杭州和宁波开展排污许可证延续告知承诺试点，试点结束后许可证延续告知承诺在全省实施。2.实现申请、审批全程通过全国排污许可证信息管理平台办理。3.将排污许可证初次申领、变更和延续的审批时间由法定20</w:t>
            </w:r>
            <w:r w:rsidRPr="003C526A">
              <w:rPr>
                <w:rFonts w:ascii="仿宋_GB2312" w:eastAsia="仿宋_GB2312" w:hAnsi="宋体" w:cs="宋体" w:hint="eastAsia"/>
                <w:color w:val="454545"/>
                <w:kern w:val="0"/>
                <w:sz w:val="24"/>
                <w:szCs w:val="24"/>
              </w:rPr>
              <w:lastRenderedPageBreak/>
              <w:t>个工作日压减至7个工作日。</w:t>
            </w:r>
          </w:p>
        </w:tc>
        <w:tc>
          <w:tcPr>
            <w:tcW w:w="110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1.严格执行排污许可有关法律、法规、政策、规范和标准，开展“双随机、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执法监管，依法查处无证和未按证排污行为。2.畅通投诉举报渠道，对反映问题多的排污单位，加大现场监管力度。3.加强信用监管，落实排污单位主体责任，将环境信用纳入信用共享平台，向全社会公开，对失信排污单位开展联合惩戒。</w:t>
            </w:r>
          </w:p>
        </w:tc>
      </w:tr>
      <w:tr w:rsidR="003C526A" w:rsidRPr="003C526A" w:rsidTr="001327B8">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153</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省建设厅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房地产开发企业二级资质核定</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房地产开发企业资质证书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《中华人民共和国城市房地产管理法》《城市房地产经营管理条例》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市级住房城乡建设部门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1.改革方式由“优化审批服务”调整为“实行告知承诺”:行政许可部门在收到企业告知承诺申请后即刻</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准予行政许可决定，并颁发资质证书。2.进一步优化审批服务：下放审批层级至各设区市住房城乡建设部门。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申请企业自准予行政许可决定</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之日起30日内未提交行政许可机关告知的有关材料，或者提交的材料不符合要求的，行政许可机关可依法撤销行政许可。2.行政许可部门在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行政许可后2个月内对企业实地核查，发现企业实际情况与承诺内容不符的，要求其限期整改;企业逾</w:t>
            </w:r>
            <w:r w:rsidRPr="003C526A">
              <w:rPr>
                <w:rFonts w:ascii="仿宋_GB2312" w:eastAsia="仿宋_GB2312" w:hAnsi="宋体" w:cs="宋体" w:hint="eastAsia"/>
                <w:color w:val="454545"/>
                <w:kern w:val="0"/>
                <w:sz w:val="24"/>
                <w:szCs w:val="24"/>
              </w:rPr>
              <w:lastRenderedPageBreak/>
              <w:t>期不整改或无整改能力的，由行政许可部门依法撤销行政许可。3.被依法撤销行政许可的房地产开发企业，今后对其不再适用告知承诺方式实施行政许可，并将不良信息记入信用档案，加强后续监管，增加检查频次。</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154</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省建设厅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房地产开发企业三级</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资质核定</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房地产开发企业资质证书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《中华人民共和国城市房地产管理法》《城市房地产经营</w:t>
            </w:r>
            <w:r w:rsidRPr="003C526A">
              <w:rPr>
                <w:rFonts w:ascii="仿宋_GB2312" w:eastAsia="仿宋_GB2312" w:hAnsi="宋体" w:cs="宋体" w:hint="eastAsia"/>
                <w:color w:val="454545"/>
                <w:kern w:val="0"/>
                <w:sz w:val="24"/>
                <w:szCs w:val="24"/>
              </w:rPr>
              <w:lastRenderedPageBreak/>
              <w:t>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设区市或县（市、区）住房城乡建设部门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改革方式由“优化审批服务”调整为“实行告知承诺”：行政许可部门在收到企业告知承诺申请后即刻</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准予行政许可决定，并颁发资质证书。企业可自行选择以告知承诺方式申请房地产开发资质。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申请企业自准予行政许可决定</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之日起30日内未提交行政许可机关告知的</w:t>
            </w:r>
            <w:r w:rsidRPr="003C526A">
              <w:rPr>
                <w:rFonts w:ascii="仿宋_GB2312" w:eastAsia="仿宋_GB2312" w:hAnsi="宋体" w:cs="宋体" w:hint="eastAsia"/>
                <w:color w:val="454545"/>
                <w:kern w:val="0"/>
                <w:sz w:val="24"/>
                <w:szCs w:val="24"/>
              </w:rPr>
              <w:lastRenderedPageBreak/>
              <w:t>有关材料，或者提交的材料不符合要求的，行政许可机关可依法撤销行政许可。2.行政许可部门在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后2个月内对企业实地核查，发现企业实际情况与承诺内容不符的，要求其限期整改;企业逾期不整改或无整改能力的，由行政许可部门依法撤销行政许可。3.被依法撤销行政许可的房地产开发企业，今后对其不再适用告知承诺方式实施行政许可，并将不良信息记入信用档案，加强后续监管，增加检查频次。</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155</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省建设厅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房地产开发企业四级资质核定</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房地产开发企业资质证书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《中华人民共和国城市房地产管理法》《城市房地产经营管理条例》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相应事权的设区市或县（市、区）住房城乡建设部门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改革方式由“优化审批服务”调整为“实行告知承诺”：行政许可部门在收到企业告知承诺申请后即刻</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准予行政许可决定，并颁发资质证书。企业可自行选择以告知承诺方式申请房地产开发资质。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1.申请企业自准予行政许可决定</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之日起30日内未提交行政许可机关告知的有关材料，或者提交的材料不符合要求的，行政许可机关可依法撤销行政许可。2.行政许可部门在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行政许可后2个月内对企业实地核查，发现企业实际情况与承诺内容不符的，要求其限期整改;企业逾期不整</w:t>
            </w:r>
            <w:r w:rsidRPr="003C526A">
              <w:rPr>
                <w:rFonts w:ascii="仿宋_GB2312" w:eastAsia="仿宋_GB2312" w:hAnsi="宋体" w:cs="宋体" w:hint="eastAsia"/>
                <w:color w:val="454545"/>
                <w:kern w:val="0"/>
                <w:sz w:val="24"/>
                <w:szCs w:val="24"/>
              </w:rPr>
              <w:lastRenderedPageBreak/>
              <w:t>改或无整改能力的，由行政许可部门依法撤销行政许可。3.被依法撤销行政许可的房地产开发企业，今后对其不再适用告知承诺方式实施行政许可，并将不良信息记入信用档案，加强后续监管，增加检查频次。</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9</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168</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省交通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运输厅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水路运输业务经营许可（新申请普通货船运输）</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国内水路运输经营许可证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《国内水路运输管理条例》《国内水路运输管理规定》</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省、市级交通运输部门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1.改革方式由“优化审批服务”调整为“实行告知承诺”：对企业应当具备的条件和技术能力（相关证书、人员、设施设备、管理制度等）实行告知承诺，经形式审查后当场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审批决定。2.推动实现申请、</w:t>
            </w:r>
            <w:r w:rsidRPr="003C526A">
              <w:rPr>
                <w:rFonts w:ascii="仿宋_GB2312" w:eastAsia="仿宋_GB2312" w:hAnsi="宋体" w:cs="宋体" w:hint="eastAsia"/>
                <w:color w:val="454545"/>
                <w:kern w:val="0"/>
                <w:sz w:val="24"/>
                <w:szCs w:val="24"/>
              </w:rPr>
              <w:lastRenderedPageBreak/>
              <w:t>审批全程网上办理。3.进一步优化审批服务：相关省际普通货船运输企业经营许可下放至各设区市交通运输部门。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1.对不符合承诺条件开展经营的责令限期整改;逾期不整改或整改后仍达不到要求的,依法撤销许可证件。2.加强信用监管,建立健全诚信管理制度,及时向社会公布水路运输</w:t>
            </w:r>
            <w:r w:rsidRPr="003C526A">
              <w:rPr>
                <w:rFonts w:ascii="仿宋_GB2312" w:eastAsia="仿宋_GB2312" w:hAnsi="宋体" w:cs="宋体" w:hint="eastAsia"/>
                <w:color w:val="454545"/>
                <w:kern w:val="0"/>
                <w:sz w:val="24"/>
                <w:szCs w:val="24"/>
              </w:rPr>
              <w:lastRenderedPageBreak/>
              <w:t>企业信用状况。</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10</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170</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省交通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运输厅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水路运输业务经营许可（新申请外商投资企业经营沿海、江河、湖泊及其他通航水域普通货船运输）</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国内水路运输经营许可证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《国内水路运输管理条例》《国内水路运输管理规定》</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proofErr w:type="gramStart"/>
            <w:r w:rsidRPr="003C526A">
              <w:rPr>
                <w:rFonts w:ascii="仿宋_GB2312" w:eastAsia="仿宋_GB2312" w:hAnsi="宋体" w:cs="宋体" w:hint="eastAsia"/>
                <w:color w:val="454545"/>
                <w:kern w:val="0"/>
                <w:sz w:val="24"/>
                <w:szCs w:val="24"/>
              </w:rPr>
              <w:t>省级交通</w:t>
            </w:r>
            <w:proofErr w:type="gramEnd"/>
            <w:r w:rsidRPr="003C526A">
              <w:rPr>
                <w:rFonts w:ascii="仿宋_GB2312" w:eastAsia="仿宋_GB2312" w:hAnsi="宋体" w:cs="宋体" w:hint="eastAsia"/>
                <w:color w:val="454545"/>
                <w:kern w:val="0"/>
                <w:sz w:val="24"/>
                <w:szCs w:val="24"/>
              </w:rPr>
              <w:t>运输部门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1.改革方式由“优化审批服务”调整为“实行告知承诺”：对企业应当具备的条件和技术能力（相关证书、人员、设施设备、管理制度等）实行告知承诺，经形式审查后当场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审批决定。2.推动实现申请、审批全程网上办理。3.进一步优化审批服务:相关省际普通货船运输企业经营许可下放至各设区市交通</w:t>
            </w:r>
            <w:r w:rsidRPr="003C526A">
              <w:rPr>
                <w:rFonts w:ascii="仿宋_GB2312" w:eastAsia="仿宋_GB2312" w:hAnsi="宋体" w:cs="宋体" w:hint="eastAsia"/>
                <w:color w:val="454545"/>
                <w:kern w:val="0"/>
                <w:sz w:val="24"/>
                <w:szCs w:val="24"/>
              </w:rPr>
              <w:lastRenderedPageBreak/>
              <w:t>运输部门。</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1.对不符合承诺条件开展经营的责令限期整改;逾期不整改或整改后仍达不到要求的,依法撤销许可证件。2.加强信用监管,建立健全诚信管理制度,及时向社会公布水路运输企业信用状况。</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11</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171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省交通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运输厅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船舶管理业务经营许可（新申请）</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经营国内船舶管理业务经营许可证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《国内水路运输管理条例》《国内水路运输辅助业管理规定》</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proofErr w:type="gramStart"/>
            <w:r w:rsidRPr="003C526A">
              <w:rPr>
                <w:rFonts w:ascii="仿宋_GB2312" w:eastAsia="仿宋_GB2312" w:hAnsi="宋体" w:cs="宋体" w:hint="eastAsia"/>
                <w:color w:val="454545"/>
                <w:kern w:val="0"/>
                <w:sz w:val="24"/>
                <w:szCs w:val="24"/>
              </w:rPr>
              <w:t>省级交通</w:t>
            </w:r>
            <w:proofErr w:type="gramEnd"/>
            <w:r w:rsidRPr="003C526A">
              <w:rPr>
                <w:rFonts w:ascii="仿宋_GB2312" w:eastAsia="仿宋_GB2312" w:hAnsi="宋体" w:cs="宋体" w:hint="eastAsia"/>
                <w:color w:val="454545"/>
                <w:kern w:val="0"/>
                <w:sz w:val="24"/>
                <w:szCs w:val="24"/>
              </w:rPr>
              <w:t>运输部门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1.改革方式由“优化审批服务”调整为“实行告知承诺”：对企业应当具备的条件和技术能力（相关证书、人员、设施设备、管理制度等）实行告知承诺，经形式审查后当场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审批决定。2.推动实现申请、审批全程网上办理。</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1.对不符合承诺条件开展经营的责令限期整改;逾期不整改或整改后仍达不到要求的,依法撤销许可证件。2.加强信用监管,建立健全诚信管理制度,及时向社会公布船舶管理企业信用状况。</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12</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240</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农村厅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水产苗种</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生产审批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水产苗种生产许可证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《中华人民共和国渔业法》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市、县级农业农村（渔业）部门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改革方式由“优化审批服务”调整为“实行告知承诺”：一次性告知申请人办理水产苗种生产审批应具</w:t>
            </w:r>
            <w:r w:rsidRPr="003C526A">
              <w:rPr>
                <w:rFonts w:ascii="仿宋_GB2312" w:eastAsia="仿宋_GB2312" w:hAnsi="宋体" w:cs="宋体" w:hint="eastAsia"/>
                <w:color w:val="454545"/>
                <w:kern w:val="0"/>
                <w:sz w:val="24"/>
                <w:szCs w:val="24"/>
              </w:rPr>
              <w:lastRenderedPageBreak/>
              <w:t>备的条件和需提交的材料，申请人承诺符合条件并提交材料的，当场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公开”监管，发现违法违规行为的依法查处。2.对风险等级较高、投诉举报多的企业实施重点监管。3.依法及时处理投拆举报，处理结果向社会公开并记</w:t>
            </w:r>
            <w:r w:rsidRPr="003C526A">
              <w:rPr>
                <w:rFonts w:ascii="仿宋_GB2312" w:eastAsia="仿宋_GB2312" w:hAnsi="宋体" w:cs="宋体" w:hint="eastAsia"/>
                <w:color w:val="454545"/>
                <w:kern w:val="0"/>
                <w:sz w:val="24"/>
                <w:szCs w:val="24"/>
              </w:rPr>
              <w:lastRenderedPageBreak/>
              <w:t>入企业信用档案。</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13</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241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水产原、良种场的水产苗种生产许可证核发</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水产苗种生产许可证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《中华人民共和国渔业法》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省级农业农村（渔业）部门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改革方式由“优化审批服务”调整为“实行告知承诺”：一次性告知申请人办理水产原、良种场的水产苗种生产许可证审批应具备的条件和需提交的材料，申请人承诺符合条件并提交材料的，当场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公开”监管，发现违法违规行为的依法查处。2.对风险等级较高、投诉举报多的企业实施重点监管。3.依法及时处理投拆举报，处理结果向社会公开并记入企业信用档案。</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14</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221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农药经营许可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农药经营 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《农药管理条例》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县级以上地方农业农村部门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1.改革方式由“优化审批服务”调整为“实行告知承诺”：对除限制使用农药以外其他农药经营许可实</w:t>
            </w:r>
            <w:r w:rsidRPr="003C526A">
              <w:rPr>
                <w:rFonts w:ascii="仿宋_GB2312" w:eastAsia="仿宋_GB2312" w:hAnsi="宋体" w:cs="宋体" w:hint="eastAsia"/>
                <w:color w:val="454545"/>
                <w:kern w:val="0"/>
                <w:sz w:val="24"/>
                <w:szCs w:val="24"/>
              </w:rPr>
              <w:lastRenderedPageBreak/>
              <w:t>行告知承诺，申请人承诺符合条件并提交材料的，当场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实现申请、审批网上办理。3.不再要求申请人同时提供申请材料的纸质文件和电子文档。4.不再要求提供身份证、营业执照等能通过部门共享获取的信息材料。不能通过部门共享获取的信息，由申请人提供。5.省级执行的“限制使用农药经营许可”</w:t>
            </w:r>
            <w:proofErr w:type="gramStart"/>
            <w:r w:rsidRPr="003C526A">
              <w:rPr>
                <w:rFonts w:ascii="仿宋_GB2312" w:eastAsia="仿宋_GB2312" w:hAnsi="宋体" w:cs="宋体" w:hint="eastAsia"/>
                <w:color w:val="454545"/>
                <w:kern w:val="0"/>
                <w:sz w:val="24"/>
                <w:szCs w:val="24"/>
              </w:rPr>
              <w:t>委托自</w:t>
            </w:r>
            <w:proofErr w:type="gramEnd"/>
            <w:r w:rsidRPr="003C526A">
              <w:rPr>
                <w:rFonts w:ascii="仿宋_GB2312" w:eastAsia="仿宋_GB2312" w:hAnsi="宋体" w:cs="宋体" w:hint="eastAsia"/>
                <w:color w:val="454545"/>
                <w:kern w:val="0"/>
                <w:sz w:val="24"/>
                <w:szCs w:val="24"/>
              </w:rPr>
              <w:t>贸试验区所在县级农业农村部门办理。</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公开”监管，发现违法违规行为的依法查处并公开结果。2.加强行业</w:t>
            </w:r>
            <w:r w:rsidRPr="003C526A">
              <w:rPr>
                <w:rFonts w:ascii="仿宋_GB2312" w:eastAsia="仿宋_GB2312" w:hAnsi="宋体" w:cs="宋体" w:hint="eastAsia"/>
                <w:color w:val="454545"/>
                <w:kern w:val="0"/>
                <w:sz w:val="24"/>
                <w:szCs w:val="24"/>
              </w:rPr>
              <w:lastRenderedPageBreak/>
              <w:t>监督，畅通投诉举报渠道，将有风险隐患、投诉举报较多的企业列入重点监管对象。3.对以告知承诺方式取得经营许可证的企业，加强对其承诺内容真实性的核查，发现虚假承诺或承诺严重不实的依法处理。</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15</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224</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农村厅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动物防疫条件合格证核发</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动物防疫条件合格证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《中华人民共和国动物防疫法》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县级以上地方农业农村部门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1.改革方式由“优化审批服务”调整为“实行告知承诺”：动物防疫条件合格证核发（变更）实行告知承诺，一次性告知申请人申办动物</w:t>
            </w:r>
            <w:r w:rsidRPr="003C526A">
              <w:rPr>
                <w:rFonts w:ascii="仿宋_GB2312" w:eastAsia="仿宋_GB2312" w:hAnsi="宋体" w:cs="宋体" w:hint="eastAsia"/>
                <w:color w:val="454545"/>
                <w:kern w:val="0"/>
                <w:sz w:val="24"/>
                <w:szCs w:val="24"/>
              </w:rPr>
              <w:lastRenderedPageBreak/>
              <w:t>防疫条件合格证核发应具备的条件和需提交的材料，申请人承诺符合条件并提交材料的，当场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审批决定。2.实现申请、审批网上办理。3.将审批时限由20个工作日压减至8个工作日。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1.对以告知承诺方式取得动物防疫条件合格证的企业，加强对其承诺内容真实性的核查，发现虚假承诺或承诺严重</w:t>
            </w:r>
            <w:r w:rsidRPr="003C526A">
              <w:rPr>
                <w:rFonts w:ascii="仿宋_GB2312" w:eastAsia="仿宋_GB2312" w:hAnsi="宋体" w:cs="宋体" w:hint="eastAsia"/>
                <w:color w:val="454545"/>
                <w:kern w:val="0"/>
                <w:sz w:val="24"/>
                <w:szCs w:val="24"/>
              </w:rPr>
              <w:lastRenderedPageBreak/>
              <w:t>不实的依法处理。2.开展“双随机、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公开”监管，发现违法违规行为的依法查处并公开结果。3.强化社会监督，依法及时处理投诉举报。</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16</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248</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省商务厅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对外劳务合作经营资格核准</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对外劳务合作经营资格证书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《中华人民共和国对外贸易法》《对外劳务合作管理条例》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省、市商务部门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改革方式由“优化审批服务”调整为“实行告知承诺”：对劳务合作经营资格核准（首次申请及变更）实行告知承诺。</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公开”监管，发现违法违规行为的依法查处并公开结果。2.支持行业协会发挥自律作用。</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17</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246</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省商务厅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成品油零售经营资格审批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成品油零售经营批准证书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《国务院对确需保留的行政审批项目设定行政许可的决定》《防治船舶污染海洋环境管理条例》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省级商务部门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改革方式由“优化审批服务”调整为“实行告知承诺”：根据《国务院办公厅关于加快发展流通促进商业消费的意见》（国办发</w:t>
            </w:r>
            <w:r w:rsidRPr="003C526A">
              <w:rPr>
                <w:rFonts w:ascii="宋体" w:eastAsia="宋体" w:hAnsi="宋体" w:cs="宋体" w:hint="eastAsia"/>
                <w:color w:val="454545"/>
                <w:kern w:val="0"/>
                <w:sz w:val="24"/>
                <w:szCs w:val="24"/>
              </w:rPr>
              <w:t>﹝</w:t>
            </w:r>
            <w:r w:rsidRPr="003C526A">
              <w:rPr>
                <w:rFonts w:ascii="仿宋_GB2312" w:eastAsia="仿宋_GB2312" w:hAnsi="宋体" w:cs="宋体" w:hint="eastAsia"/>
                <w:color w:val="454545"/>
                <w:kern w:val="0"/>
                <w:sz w:val="24"/>
                <w:szCs w:val="24"/>
              </w:rPr>
              <w:t>2019</w:t>
            </w:r>
            <w:r w:rsidRPr="003C526A">
              <w:rPr>
                <w:rFonts w:ascii="宋体" w:eastAsia="宋体" w:hAnsi="宋体" w:cs="宋体" w:hint="eastAsia"/>
                <w:color w:val="454545"/>
                <w:kern w:val="0"/>
                <w:sz w:val="24"/>
                <w:szCs w:val="24"/>
              </w:rPr>
              <w:t>﹞</w:t>
            </w:r>
            <w:r w:rsidRPr="003C526A">
              <w:rPr>
                <w:rFonts w:ascii="仿宋_GB2312" w:eastAsia="仿宋_GB2312" w:hAnsi="宋体" w:cs="宋体" w:hint="eastAsia"/>
                <w:color w:val="454545"/>
                <w:kern w:val="0"/>
                <w:sz w:val="24"/>
                <w:szCs w:val="24"/>
              </w:rPr>
              <w:t>42号）、《浙江省商务厅关于做好石油成品油流通管理“放管服”改革的通知》（浙商务发〔2019〕75号），成品油零售经营资格审批下放至设区市政府，由设区市政府对成品油零售经营资格审批（变更、注撤销）实行告知承诺。省商务厅通知各设区市商务主管部门完善告知承诺配套措施，经设区市政府审</w:t>
            </w:r>
            <w:r w:rsidRPr="003C526A">
              <w:rPr>
                <w:rFonts w:ascii="仿宋_GB2312" w:eastAsia="仿宋_GB2312" w:hAnsi="宋体" w:cs="宋体" w:hint="eastAsia"/>
                <w:color w:val="454545"/>
                <w:kern w:val="0"/>
                <w:sz w:val="24"/>
                <w:szCs w:val="24"/>
              </w:rPr>
              <w:lastRenderedPageBreak/>
              <w:t>定后报省商务厅备案。</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根据《国务院办公厅关于加快发展流通促进商业消费的意见》（国办发</w:t>
            </w:r>
            <w:r w:rsidRPr="003C526A">
              <w:rPr>
                <w:rFonts w:ascii="宋体" w:eastAsia="宋体" w:hAnsi="宋体" w:cs="宋体" w:hint="eastAsia"/>
                <w:color w:val="454545"/>
                <w:kern w:val="0"/>
                <w:sz w:val="24"/>
                <w:szCs w:val="24"/>
              </w:rPr>
              <w:t>﹝</w:t>
            </w:r>
            <w:r w:rsidRPr="003C526A">
              <w:rPr>
                <w:rFonts w:ascii="仿宋_GB2312" w:eastAsia="仿宋_GB2312" w:hAnsi="宋体" w:cs="宋体" w:hint="eastAsia"/>
                <w:color w:val="454545"/>
                <w:kern w:val="0"/>
                <w:sz w:val="24"/>
                <w:szCs w:val="24"/>
              </w:rPr>
              <w:t>2019</w:t>
            </w:r>
            <w:r w:rsidRPr="003C526A">
              <w:rPr>
                <w:rFonts w:ascii="宋体" w:eastAsia="宋体" w:hAnsi="宋体" w:cs="宋体" w:hint="eastAsia"/>
                <w:color w:val="454545"/>
                <w:kern w:val="0"/>
                <w:sz w:val="24"/>
                <w:szCs w:val="24"/>
              </w:rPr>
              <w:t>﹞</w:t>
            </w:r>
            <w:r w:rsidRPr="003C526A">
              <w:rPr>
                <w:rFonts w:ascii="仿宋_GB2312" w:eastAsia="仿宋_GB2312" w:hAnsi="宋体" w:cs="宋体" w:hint="eastAsia"/>
                <w:color w:val="454545"/>
                <w:kern w:val="0"/>
                <w:sz w:val="24"/>
                <w:szCs w:val="24"/>
              </w:rPr>
              <w:t>42号）、《国务院关于加强和规范事中事后监管的指导意见》（国发〔2019〕18号）、《浙江省人民政府关于印发浙江省开展“证照分离”改革全覆盖试点工作实施方案的通知》（浙政发〔2019〕27号）、《浙江省商务厅关于做好石油成品油流通管理“放管服”改革的通知》（浙商务发〔2019〕75</w:t>
            </w:r>
            <w:r w:rsidRPr="003C526A">
              <w:rPr>
                <w:rFonts w:ascii="仿宋_GB2312" w:eastAsia="仿宋_GB2312" w:hAnsi="宋体" w:cs="宋体" w:hint="eastAsia"/>
                <w:color w:val="454545"/>
                <w:kern w:val="0"/>
                <w:sz w:val="24"/>
                <w:szCs w:val="24"/>
              </w:rPr>
              <w:lastRenderedPageBreak/>
              <w:t>号），成品油零售经营资格审批事项事中事后监管由设区市政府负责,制定实施告知承诺办法和事中事后监管办法，加强部门间信息共享，加强企业信息公示和社会监督,推动综合执法改革。省商务厅通知各设区市商务主管部门制定事中事后监管办法，经设区政府审定后报省商务厅备案。</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18</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250</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省文化和旅游厅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游艺娱乐场所设立审批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娱乐经营许可证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《娱乐场所管理条例》（国务院令第458号）</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县级文化和旅游部门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改革方式由“优化审批服务”调整为“实行告知承诺”：申请人材料齐全，承诺已具备经营许可条件的，并经过公示、听证无异议的，当即</w:t>
            </w:r>
            <w:proofErr w:type="gramStart"/>
            <w:r w:rsidRPr="003C526A">
              <w:rPr>
                <w:rFonts w:ascii="仿宋_GB2312" w:eastAsia="仿宋_GB2312" w:hAnsi="宋体" w:cs="宋体" w:hint="eastAsia"/>
                <w:color w:val="454545"/>
                <w:kern w:val="0"/>
                <w:sz w:val="24"/>
                <w:szCs w:val="24"/>
              </w:rPr>
              <w:lastRenderedPageBreak/>
              <w:t>作出</w:t>
            </w:r>
            <w:proofErr w:type="gramEnd"/>
            <w:r w:rsidRPr="003C526A">
              <w:rPr>
                <w:rFonts w:ascii="仿宋_GB2312" w:eastAsia="仿宋_GB2312" w:hAnsi="宋体" w:cs="宋体" w:hint="eastAsia"/>
                <w:color w:val="454545"/>
                <w:kern w:val="0"/>
                <w:sz w:val="24"/>
                <w:szCs w:val="24"/>
              </w:rPr>
              <w:t>行政许可决定，即可开展经营。</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通过“告知承诺”取得审批证件的被审批人与通过一般审批程序取得审批证件的被审批人平等对待。各级文化和旅游行政部门要切实加强事中</w:t>
            </w:r>
            <w:r w:rsidRPr="003C526A">
              <w:rPr>
                <w:rFonts w:ascii="仿宋_GB2312" w:eastAsia="仿宋_GB2312" w:hAnsi="宋体" w:cs="宋体" w:hint="eastAsia"/>
                <w:color w:val="454545"/>
                <w:kern w:val="0"/>
                <w:sz w:val="24"/>
                <w:szCs w:val="24"/>
              </w:rPr>
              <w:lastRenderedPageBreak/>
              <w:t>事后监管，发现被审批人有违法行为的，依法</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rsidR="001327B8" w:rsidRPr="003C526A" w:rsidTr="001327B8">
        <w:trPr>
          <w:trHeight w:val="600"/>
        </w:trPr>
        <w:tc>
          <w:tcPr>
            <w:tcW w:w="157"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19</w:t>
            </w:r>
          </w:p>
        </w:tc>
        <w:tc>
          <w:tcPr>
            <w:tcW w:w="21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255</w:t>
            </w:r>
          </w:p>
        </w:tc>
        <w:tc>
          <w:tcPr>
            <w:tcW w:w="31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省文化和旅游厅</w:t>
            </w:r>
          </w:p>
        </w:tc>
        <w:tc>
          <w:tcPr>
            <w:tcW w:w="473"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内资演出经纪机构设立</w:t>
            </w:r>
          </w:p>
        </w:tc>
        <w:tc>
          <w:tcPr>
            <w:tcW w:w="26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营业性演出许可证</w:t>
            </w:r>
          </w:p>
        </w:tc>
        <w:tc>
          <w:tcPr>
            <w:tcW w:w="42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《营业性演出管理条例》（国</w:t>
            </w:r>
            <w:r w:rsidRPr="003C526A">
              <w:rPr>
                <w:rFonts w:ascii="仿宋_GB2312" w:eastAsia="仿宋_GB2312" w:hAnsi="宋体" w:cs="宋体" w:hint="eastAsia"/>
                <w:color w:val="454545"/>
                <w:kern w:val="0"/>
                <w:sz w:val="24"/>
                <w:szCs w:val="24"/>
              </w:rPr>
              <w:lastRenderedPageBreak/>
              <w:t>务院令第528号）《营业性演出管理条例实施细则》（文化部令第57号）</w:t>
            </w:r>
          </w:p>
        </w:tc>
        <w:tc>
          <w:tcPr>
            <w:tcW w:w="36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省级文化和旅游部门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1、改革方式由“优化审批服务”调整为“实行告知承诺”：申请人材料齐全，承诺已具备经营许可条件</w:t>
            </w:r>
            <w:r w:rsidRPr="003C526A">
              <w:rPr>
                <w:rFonts w:ascii="仿宋_GB2312" w:eastAsia="仿宋_GB2312" w:hAnsi="宋体" w:cs="宋体" w:hint="eastAsia"/>
                <w:color w:val="454545"/>
                <w:kern w:val="0"/>
                <w:sz w:val="24"/>
                <w:szCs w:val="24"/>
              </w:rPr>
              <w:lastRenderedPageBreak/>
              <w:t>的，当即</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行政许可决定，即可开展经营。2.进一步优化审批服务：审批层级已委托下放舟山市文化和旅游部门。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通过“告知承诺”取得审批证件的被审批人与通过一般审批程序取得审批证件的被审批人平等对待。各级文化和旅游行政部门切实加强事中事后监管，发现被审批人有违法行为的，依法</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w:t>
            </w:r>
            <w:r w:rsidRPr="003C526A">
              <w:rPr>
                <w:rFonts w:ascii="仿宋_GB2312" w:eastAsia="仿宋_GB2312" w:hAnsi="宋体" w:cs="宋体" w:hint="eastAsia"/>
                <w:color w:val="454545"/>
                <w:kern w:val="0"/>
                <w:sz w:val="24"/>
                <w:szCs w:val="24"/>
              </w:rPr>
              <w:lastRenderedPageBreak/>
              <w:t>批人的信用档案，纳入浙江省公共信用信息平台。</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改革方式由“优化审批服务”调整为“实行告知承诺”：申请人材料齐全，承诺已具备经营许可条件的，当即</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行政许可决定，即可开展经营。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通过“告知承诺”取得审批证件的被审批人与通过一般审批程序取得审批证件的被审批人平等对待。各级文化和旅游行政部门切实加强事中事后监管，发现被审批人有违法行为的，依法</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处理。因虚假承诺或者违反承诺被撤销行政审批决定的，被审批人基于行政审批取得的利益不受</w:t>
            </w:r>
            <w:r w:rsidRPr="003C526A">
              <w:rPr>
                <w:rFonts w:ascii="仿宋_GB2312" w:eastAsia="仿宋_GB2312" w:hAnsi="宋体" w:cs="宋体" w:hint="eastAsia"/>
                <w:color w:val="454545"/>
                <w:kern w:val="0"/>
                <w:sz w:val="24"/>
                <w:szCs w:val="24"/>
              </w:rPr>
              <w:lastRenderedPageBreak/>
              <w:t>保护，造成的损失由被审批人承担。对被审批人因虚假承诺或者违反承诺依法被撤销行政审批决定的信息，行政审批机关作为不良信息记入被审批人的信用档案，纳入浙江省公共信用信息平台。</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20</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256</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省文化和旅游厅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文艺表演团体设立审批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营业性演出许可证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《营业性演出管理条例》（国务院令第528号）《营业性演出管理条例</w:t>
            </w:r>
            <w:r w:rsidRPr="003C526A">
              <w:rPr>
                <w:rFonts w:ascii="仿宋_GB2312" w:eastAsia="仿宋_GB2312" w:hAnsi="宋体" w:cs="宋体" w:hint="eastAsia"/>
                <w:color w:val="454545"/>
                <w:kern w:val="0"/>
                <w:sz w:val="24"/>
                <w:szCs w:val="24"/>
              </w:rPr>
              <w:lastRenderedPageBreak/>
              <w:t>实施细则》（文化部令第57号）</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县级文化和旅游</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改革方式由“优化审批服务”调整为“实行告知承诺”：申请人材料齐全，承诺已具备经营许可条件的，当即</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行政许可决定，即可开展经营。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通过“告知承诺”取得审批证件的被审批人与通过一般审批程序取得审批证件的被审批人平等对待。各级文化和旅游行政部门切实加强事中事后监管，发现被审批人有违法行为的，依法</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处理。因虚</w:t>
            </w:r>
            <w:r w:rsidRPr="003C526A">
              <w:rPr>
                <w:rFonts w:ascii="仿宋_GB2312" w:eastAsia="仿宋_GB2312" w:hAnsi="宋体" w:cs="宋体" w:hint="eastAsia"/>
                <w:color w:val="454545"/>
                <w:kern w:val="0"/>
                <w:sz w:val="24"/>
                <w:szCs w:val="24"/>
              </w:rPr>
              <w:lastRenderedPageBreak/>
              <w:t>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21</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267</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省文化和旅游厅</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美术品进出口经营活动审批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无</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《艺术品经营管理办法》（文化部令第56号）</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省级文化和旅游</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1.改革方式由“优化审批服务”调整为“实行告知承诺”：申请人材料齐全，承诺已具备经营许可条件的，当即</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行政许可决定,现场核</w:t>
            </w:r>
            <w:r w:rsidRPr="003C526A">
              <w:rPr>
                <w:rFonts w:ascii="仿宋_GB2312" w:eastAsia="仿宋_GB2312" w:hAnsi="宋体" w:cs="宋体" w:hint="eastAsia"/>
                <w:color w:val="454545"/>
                <w:kern w:val="0"/>
                <w:sz w:val="24"/>
                <w:szCs w:val="24"/>
              </w:rPr>
              <w:lastRenderedPageBreak/>
              <w:t>查通过后即可开展经营。2.审批层级已委托下放各设区市文化和旅游部门。</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通过“告知承诺”取得审批证件的被审批人与通过一般审批程序取得审批证件的被审批人平等对待。各级文化和旅游行政部门切实加强事中事</w:t>
            </w:r>
            <w:r w:rsidRPr="003C526A">
              <w:rPr>
                <w:rFonts w:ascii="仿宋_GB2312" w:eastAsia="仿宋_GB2312" w:hAnsi="宋体" w:cs="宋体" w:hint="eastAsia"/>
                <w:color w:val="454545"/>
                <w:kern w:val="0"/>
                <w:sz w:val="24"/>
                <w:szCs w:val="24"/>
              </w:rPr>
              <w:lastRenderedPageBreak/>
              <w:t>后监管，发现被审批人有违法行为的，依法</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22</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271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省卫生 健康委</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放射源诊疗技术和医用辐射机构</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放射诊疗许可证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《中华人民共和国职业病防</w:t>
            </w:r>
            <w:r w:rsidRPr="003C526A">
              <w:rPr>
                <w:rFonts w:ascii="仿宋_GB2312" w:eastAsia="仿宋_GB2312" w:hAnsi="宋体" w:cs="宋体" w:hint="eastAsia"/>
                <w:color w:val="454545"/>
                <w:kern w:val="0"/>
                <w:sz w:val="24"/>
                <w:szCs w:val="24"/>
              </w:rPr>
              <w:lastRenderedPageBreak/>
              <w:t>治法》《放射性同位素与射线装置安全和防护条例》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县级以上地方卫生健康部门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改革方式由“优化审批服务”调整为“实行告知承诺”：放射源诊疗技术和医用辐射机构许可实行告知</w:t>
            </w:r>
            <w:r w:rsidRPr="003C526A">
              <w:rPr>
                <w:rFonts w:ascii="仿宋_GB2312" w:eastAsia="仿宋_GB2312" w:hAnsi="宋体" w:cs="宋体" w:hint="eastAsia"/>
                <w:color w:val="454545"/>
                <w:kern w:val="0"/>
                <w:sz w:val="24"/>
                <w:szCs w:val="24"/>
              </w:rPr>
              <w:lastRenderedPageBreak/>
              <w:t>承诺制，申请人提交相关材料齐全并签订告知承诺书后，当场发放《放射诊疗许可证》。</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申请人通过告知承诺制取得《放射诊疗许可证》后，卫生健康行政部门在2个月内开展全覆盖例行检查，发现实际情况与承诺内容不符，确定无法达到审批条件或者经责令限期改正后仍不符合条件的，依法撤销行政许可决定。未达到审批条件而继续经营的，依法予以处罚。2.建立诚信档案，因失信被撤销许可的，记入诚信档案且2年内再次申请卫生行政许可时，不采取告知承诺制。</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23</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286</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省卫生 健康委</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麻醉药品和第一类精神药品购用许可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麻醉药品和第一类 精神药品购用印鉴 卡</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《麻醉药品和精神药品管理条例》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设区市卫生健康部门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麻醉药品和第一类精神药品购用许可实行告知承诺制，申请人提交相关材料齐全并签订告知承诺书后，当场发放《麻醉药品和第一类精神药品购用印鉴卡》。</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申请人通过告知承诺制取得《麻醉药品和第一类精神药品购用印鉴卡》后，卫生健康行政部门在2个月内开展全覆盖例行检查，发现实际情况与承诺内容不符，确定无法达到审批条件或者经责令限期改正后仍不符合条件的，依</w:t>
            </w:r>
            <w:r w:rsidRPr="003C526A">
              <w:rPr>
                <w:rFonts w:ascii="仿宋_GB2312" w:eastAsia="仿宋_GB2312" w:hAnsi="宋体" w:cs="宋体" w:hint="eastAsia"/>
                <w:color w:val="454545"/>
                <w:kern w:val="0"/>
                <w:sz w:val="24"/>
                <w:szCs w:val="24"/>
              </w:rPr>
              <w:lastRenderedPageBreak/>
              <w:t>法撤销行政许可决定。未达到审批条件而继续经营的，依法予以处罚。2.建立诚信档案，因失信被撤销许可的，记入诚信档案且2年内再次申请卫生行政许可时，不采取告知承诺制。</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24</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269</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省卫生 健康委</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生产用于传染病防治的消毒产品的单位审批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消毒产品生产企业卫生许可证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《中华人民共和国传染病防治法》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省级卫生健康部门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1.改革方式由“优化审批服务”调整为“实行告知承诺”：针对生产用于传染病防治的消毒产品的单位审批（延续）实行告知承诺。申请人提交相关材料并签订告知承诺书</w:t>
            </w:r>
            <w:r w:rsidRPr="003C526A">
              <w:rPr>
                <w:rFonts w:ascii="仿宋_GB2312" w:eastAsia="仿宋_GB2312" w:hAnsi="宋体" w:cs="宋体" w:hint="eastAsia"/>
                <w:color w:val="454545"/>
                <w:kern w:val="0"/>
                <w:sz w:val="24"/>
                <w:szCs w:val="24"/>
              </w:rPr>
              <w:lastRenderedPageBreak/>
              <w:t>后，当场发放《消毒产品生产企业卫生许可证》。2.审批权限委托下放至各设区市、义乌市和嘉兴市下辖各县（市、区）卫生健康部门。3.推动实现申请、审批全程网上办理并在网上公开办理进度。4.将审批时限由20个工作日压减至10个工作日。5.不再要求申请人提供营业执照复印件。</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申请人通过告知承诺制获准延续并取得《消毒产品生产企业卫生许可证》后，卫生健康行政部门在2个月内开</w:t>
            </w:r>
            <w:r w:rsidRPr="003C526A">
              <w:rPr>
                <w:rFonts w:ascii="仿宋_GB2312" w:eastAsia="仿宋_GB2312" w:hAnsi="宋体" w:cs="宋体" w:hint="eastAsia"/>
                <w:color w:val="454545"/>
                <w:kern w:val="0"/>
                <w:sz w:val="24"/>
                <w:szCs w:val="24"/>
              </w:rPr>
              <w:lastRenderedPageBreak/>
              <w:t>展全覆盖例行检查，发现实际情况与承诺内容不符，确定无法达到延续条件或者经责令限期改正后仍不符合条件的，依法撤销行政许可决定。未达到延续条件而继续经营的，依法予以处罚。2.建立诚信档案。因失信被撤销许可决定的，记入诚信档案且2年内再次申请卫生行政许可时，不采取告知承诺制。3.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公开”监管，发现违法违规行为的依法查处并公开结果。4.对违法宣传疗效、非法添加违禁物质等问题开展</w:t>
            </w:r>
            <w:r w:rsidRPr="003C526A">
              <w:rPr>
                <w:rFonts w:ascii="仿宋_GB2312" w:eastAsia="仿宋_GB2312" w:hAnsi="宋体" w:cs="宋体" w:hint="eastAsia"/>
                <w:color w:val="454545"/>
                <w:kern w:val="0"/>
                <w:sz w:val="24"/>
                <w:szCs w:val="24"/>
              </w:rPr>
              <w:lastRenderedPageBreak/>
              <w:t>专项整治。5.</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加强“互联网+监管”，开展消毒产品生产企业分类监督、综合评价工作。</w:t>
            </w:r>
          </w:p>
        </w:tc>
      </w:tr>
      <w:tr w:rsidR="001327B8" w:rsidRPr="003C526A" w:rsidTr="001327B8">
        <w:trPr>
          <w:trHeight w:val="600"/>
        </w:trPr>
        <w:tc>
          <w:tcPr>
            <w:tcW w:w="157"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25</w:t>
            </w:r>
          </w:p>
        </w:tc>
        <w:tc>
          <w:tcPr>
            <w:tcW w:w="21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298</w:t>
            </w:r>
          </w:p>
        </w:tc>
        <w:tc>
          <w:tcPr>
            <w:tcW w:w="31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省应急管理厅</w:t>
            </w:r>
          </w:p>
        </w:tc>
        <w:tc>
          <w:tcPr>
            <w:tcW w:w="473"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危险化学品经营许可</w:t>
            </w:r>
          </w:p>
        </w:tc>
        <w:tc>
          <w:tcPr>
            <w:tcW w:w="26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危险化学品经营许可证</w:t>
            </w:r>
          </w:p>
        </w:tc>
        <w:tc>
          <w:tcPr>
            <w:tcW w:w="42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《危险化学品安全管理条例》</w:t>
            </w:r>
          </w:p>
        </w:tc>
        <w:tc>
          <w:tcPr>
            <w:tcW w:w="36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设区市、县级应急管理部门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针对危险化学品经营许可（不带储存经营）、危险化学品经营许可延期（不带储存经营），其中申请批发无仓储经营方式的，可选择以告知承诺方式取得许可（经营范围涉及易制毒、易制爆、剧毒化学品等特殊类监管危险化学品的除外）。实现申请、审批全程网上办理。如申请材料齐全且选择告知承诺方式办理的，压</w:t>
            </w:r>
            <w:r w:rsidRPr="003C526A">
              <w:rPr>
                <w:rFonts w:ascii="仿宋_GB2312" w:eastAsia="仿宋_GB2312" w:hAnsi="宋体" w:cs="宋体" w:hint="eastAsia"/>
                <w:color w:val="454545"/>
                <w:kern w:val="0"/>
                <w:sz w:val="24"/>
                <w:szCs w:val="24"/>
              </w:rPr>
              <w:lastRenderedPageBreak/>
              <w:t>缩为即办件。2.危险化学品经营许可其他办事事项：实现申请、审批全程网上办理。将审批时限由30个工作日压减至12个工作日，其中危险化学品经营许可（不带储存经营）压缩为8个工作日，危险化学品经营许可变更类（</w:t>
            </w:r>
            <w:proofErr w:type="gramStart"/>
            <w:r w:rsidRPr="003C526A">
              <w:rPr>
                <w:rFonts w:ascii="仿宋_GB2312" w:eastAsia="仿宋_GB2312" w:hAnsi="宋体" w:cs="宋体" w:hint="eastAsia"/>
                <w:color w:val="454545"/>
                <w:kern w:val="0"/>
                <w:sz w:val="24"/>
                <w:szCs w:val="24"/>
              </w:rPr>
              <w:t>除危险</w:t>
            </w:r>
            <w:proofErr w:type="gramEnd"/>
            <w:r w:rsidRPr="003C526A">
              <w:rPr>
                <w:rFonts w:ascii="仿宋_GB2312" w:eastAsia="仿宋_GB2312" w:hAnsi="宋体" w:cs="宋体" w:hint="eastAsia"/>
                <w:color w:val="454545"/>
                <w:kern w:val="0"/>
                <w:sz w:val="24"/>
                <w:szCs w:val="24"/>
              </w:rPr>
              <w:t>化学品储存设施及其监控措施变更）压缩为即办件。</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结合政务服务2.0优化改造，对新增告知承诺事项细化办事情形，编制申请表单、承诺书并进行公示，同时向申请人做好解释说明工作。研究制定事中事后监管制度，结合安全生产年度执法计划，强化对实行告知承诺的企业监督核查，将未履行承诺的企业纳入信用记录；不符合许可条件，</w:t>
            </w:r>
            <w:r w:rsidRPr="003C526A">
              <w:rPr>
                <w:rFonts w:ascii="仿宋_GB2312" w:eastAsia="仿宋_GB2312" w:hAnsi="宋体" w:cs="宋体" w:hint="eastAsia"/>
                <w:color w:val="454545"/>
                <w:kern w:val="0"/>
                <w:sz w:val="24"/>
                <w:szCs w:val="24"/>
              </w:rPr>
              <w:lastRenderedPageBreak/>
              <w:t>经责令整改后未按时整改到位的，撤销行政许可。2.开展“双随机、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公开”监管，发现违法违规行为的，依法严查重处并公开结果。3.加强信用监管，向社会公布危险化学品经营企业信用状况，对失信主体开展联合惩戒。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w:t>
            </w:r>
            <w:r w:rsidRPr="003C526A">
              <w:rPr>
                <w:rFonts w:ascii="仿宋_GB2312" w:eastAsia="仿宋_GB2312" w:hAnsi="宋体" w:cs="宋体" w:hint="eastAsia"/>
                <w:color w:val="454545"/>
                <w:kern w:val="0"/>
                <w:sz w:val="24"/>
                <w:szCs w:val="24"/>
              </w:rPr>
              <w:lastRenderedPageBreak/>
              <w:t>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1.在杭州、宁波、温州、嘉兴、绍兴改革方式由“优化审批服务”调</w:t>
            </w:r>
            <w:r w:rsidRPr="003C526A">
              <w:rPr>
                <w:rFonts w:ascii="仿宋_GB2312" w:eastAsia="仿宋_GB2312" w:hAnsi="宋体" w:cs="宋体" w:hint="eastAsia"/>
                <w:color w:val="454545"/>
                <w:kern w:val="0"/>
                <w:sz w:val="24"/>
                <w:szCs w:val="24"/>
              </w:rPr>
              <w:lastRenderedPageBreak/>
              <w:t>整为“实行告知承诺”：针对危险化学品经营许可（不带储存经营）、危险化学品经营许可延期（不带储存经营），其中申请批发无仓储经营方式的，可选择以告知承诺方式取得许可（经营范围涉及易制毒、易制爆、剧毒化学品等特殊类监管危险化学品的除外）。实现申请、审批全程网上办理。如申请材料齐全且选择告知承诺方式办理的，压缩为即办件。</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2.全省（除自贸试验区，以及杭州市、宁波市、温州市、嘉兴市、绍兴市所属的县级应急管理部门上述第1点办事事项以外）实现申请、审批全程网上办理。</w:t>
            </w:r>
            <w:r w:rsidRPr="003C526A">
              <w:rPr>
                <w:rFonts w:ascii="仿宋_GB2312" w:eastAsia="仿宋_GB2312" w:hAnsi="宋体" w:cs="宋体" w:hint="eastAsia"/>
                <w:color w:val="454545"/>
                <w:kern w:val="0"/>
                <w:sz w:val="24"/>
                <w:szCs w:val="24"/>
              </w:rPr>
              <w:lastRenderedPageBreak/>
              <w:t>将审批时限由30个工作日压减至12个工作日，其中危险化学品经营许可（不带储存经营）压缩为8个工作日，危险化学品经营许可变更类（</w:t>
            </w:r>
            <w:proofErr w:type="gramStart"/>
            <w:r w:rsidRPr="003C526A">
              <w:rPr>
                <w:rFonts w:ascii="仿宋_GB2312" w:eastAsia="仿宋_GB2312" w:hAnsi="宋体" w:cs="宋体" w:hint="eastAsia"/>
                <w:color w:val="454545"/>
                <w:kern w:val="0"/>
                <w:sz w:val="24"/>
                <w:szCs w:val="24"/>
              </w:rPr>
              <w:t>除危险</w:t>
            </w:r>
            <w:proofErr w:type="gramEnd"/>
            <w:r w:rsidRPr="003C526A">
              <w:rPr>
                <w:rFonts w:ascii="仿宋_GB2312" w:eastAsia="仿宋_GB2312" w:hAnsi="宋体" w:cs="宋体" w:hint="eastAsia"/>
                <w:color w:val="454545"/>
                <w:kern w:val="0"/>
                <w:sz w:val="24"/>
                <w:szCs w:val="24"/>
              </w:rPr>
              <w:t>化学品储存设施及其监控措施变更）压缩为即办件。</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1.结合政务服务2.0优化改造，对新增告知承诺事项细化</w:t>
            </w:r>
            <w:r w:rsidRPr="003C526A">
              <w:rPr>
                <w:rFonts w:ascii="仿宋_GB2312" w:eastAsia="仿宋_GB2312" w:hAnsi="宋体" w:cs="宋体" w:hint="eastAsia"/>
                <w:color w:val="454545"/>
                <w:kern w:val="0"/>
                <w:sz w:val="24"/>
                <w:szCs w:val="24"/>
              </w:rPr>
              <w:lastRenderedPageBreak/>
              <w:t>办事情形，编制申请表单、承诺书并进行公示，同时向申请人做好解释说明工作。研究制定事中事后监管制度，结合安全生产年度执法计划，强化对实行告知承诺的企业监督核查，将未履行承诺的企业纳入信用记录；不符合许可条件，经责令整改后未按时整改到位的，撤销行政许可。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公开”监管，发现违法违规行为的依法严查重处并公开结果。3.加强信用监管，向社会公布危险化学品经营企业信用状况，对失信主</w:t>
            </w:r>
            <w:r w:rsidRPr="003C526A">
              <w:rPr>
                <w:rFonts w:ascii="仿宋_GB2312" w:eastAsia="仿宋_GB2312" w:hAnsi="宋体" w:cs="宋体" w:hint="eastAsia"/>
                <w:color w:val="454545"/>
                <w:kern w:val="0"/>
                <w:sz w:val="24"/>
                <w:szCs w:val="24"/>
              </w:rPr>
              <w:lastRenderedPageBreak/>
              <w:t>体开展联合惩戒。</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26</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323</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广告发布</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登记</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广告发布登记证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《中华人民共和国广告法》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广告发布登记申请人法人资格证明文件、广告业务机构证明文件及其负责人任命文件、广告从业人员和广告审查人员证明文件、场所使用证明等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登记决定。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加强事中事后监管，对通过告知承诺获得广告发布登记的相关媒体单位，</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登记决定的市场监管部门登记后30日内开展首次监督检查，重点核</w:t>
            </w:r>
            <w:r w:rsidRPr="003C526A">
              <w:rPr>
                <w:rFonts w:ascii="仿宋_GB2312" w:eastAsia="仿宋_GB2312" w:hAnsi="宋体" w:cs="宋体" w:hint="eastAsia"/>
                <w:color w:val="454545"/>
                <w:kern w:val="0"/>
                <w:sz w:val="24"/>
                <w:szCs w:val="24"/>
              </w:rPr>
              <w:lastRenderedPageBreak/>
              <w:t>查承诺事项是否属实，发现实际情况与承诺内容不符的依法处理；组织对办理广告发布登记的相关媒体开展日常监管和“双随机”检查，根据工作需要，可与相关部门开展联合检查。</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27</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324</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承担国家法定计量检定机构任务授权</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计量授权证书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《中华人民共和国计量法》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改革方式由“优化审批服务”调整为“实行告知承诺”：对计量授权的新建、复查、扩项、变更等实行告知承诺，经形式审查后当场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准予计量授权决定后30天内，对申请企业的承诺内容是否属实进行现场核查。2.对于申请人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虚假承诺或者承诺内容严重不实的，</w:t>
            </w:r>
            <w:r w:rsidRPr="003C526A">
              <w:rPr>
                <w:rFonts w:ascii="仿宋_GB2312" w:eastAsia="仿宋_GB2312" w:hAnsi="宋体" w:cs="宋体" w:hint="eastAsia"/>
                <w:color w:val="454545"/>
                <w:kern w:val="0"/>
                <w:sz w:val="24"/>
                <w:szCs w:val="24"/>
              </w:rPr>
              <w:lastRenderedPageBreak/>
              <w:t>由市场监管部门依照《中华人民共和国行政许可法》相关规定撤销许可决定，并予以公布。被市场监管部门依法撤销许可决定的企业，其基于本次行政许可取得的利益不受保护，对外出具的相关检定报告不具有证明作用，并承担因此引发的相应法律责任。3.申请企业</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虚假承诺、承诺内容严重不实的，由市场监管部门记入其信用档案，在该不良信息的保存和披露期限届满或者信用修复前，该企业不再适用告知承诺的计量授权方式。</w:t>
            </w:r>
            <w:r w:rsidRPr="003C526A">
              <w:rPr>
                <w:rFonts w:ascii="仿宋_GB2312" w:eastAsia="仿宋_GB2312" w:hAnsi="宋体" w:cs="宋体" w:hint="eastAsia"/>
                <w:color w:val="454545"/>
                <w:kern w:val="0"/>
                <w:sz w:val="24"/>
                <w:szCs w:val="24"/>
              </w:rPr>
              <w:lastRenderedPageBreak/>
              <w:t>4.以告知承诺方式取得计量授权的企业发生其他违法违规行为，依照法律法规的相关规定，予以处理。</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28</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325</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食品经营许可（除仅销售预包装食品外）</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食品经营许可证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《中华人民共和国食品安全法》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餐饮服务经营者在就餐场所内销售预包装食品、散装食品（散装熟食除外）、保健食品仅用于自身餐饮相配套服务的，不需要在食品经营许可证上标注销售类食品经营项目。对新申请食品经营许可（保健食品）,自愿接受评审且通过评审的直营连锁食品经营企业门店新开办许可,申请变更（</w:t>
            </w:r>
            <w:proofErr w:type="gramStart"/>
            <w:r w:rsidRPr="003C526A">
              <w:rPr>
                <w:rFonts w:ascii="仿宋_GB2312" w:eastAsia="仿宋_GB2312" w:hAnsi="宋体" w:cs="宋体" w:hint="eastAsia"/>
                <w:color w:val="454545"/>
                <w:kern w:val="0"/>
                <w:sz w:val="24"/>
                <w:szCs w:val="24"/>
              </w:rPr>
              <w:t>限经营</w:t>
            </w:r>
            <w:proofErr w:type="gramEnd"/>
            <w:r w:rsidRPr="003C526A">
              <w:rPr>
                <w:rFonts w:ascii="仿宋_GB2312" w:eastAsia="仿宋_GB2312" w:hAnsi="宋体" w:cs="宋体" w:hint="eastAsia"/>
                <w:color w:val="454545"/>
                <w:kern w:val="0"/>
                <w:sz w:val="24"/>
                <w:szCs w:val="24"/>
              </w:rPr>
              <w:t>条件未发生变化）、</w:t>
            </w:r>
            <w:r w:rsidRPr="003C526A">
              <w:rPr>
                <w:rFonts w:ascii="仿宋_GB2312" w:eastAsia="仿宋_GB2312" w:hAnsi="宋体" w:cs="宋体" w:hint="eastAsia"/>
                <w:color w:val="454545"/>
                <w:kern w:val="0"/>
                <w:sz w:val="24"/>
                <w:szCs w:val="24"/>
              </w:rPr>
              <w:lastRenderedPageBreak/>
              <w:t>延续许可（</w:t>
            </w:r>
            <w:proofErr w:type="gramStart"/>
            <w:r w:rsidRPr="003C526A">
              <w:rPr>
                <w:rFonts w:ascii="仿宋_GB2312" w:eastAsia="仿宋_GB2312" w:hAnsi="宋体" w:cs="宋体" w:hint="eastAsia"/>
                <w:color w:val="454545"/>
                <w:kern w:val="0"/>
                <w:sz w:val="24"/>
                <w:szCs w:val="24"/>
              </w:rPr>
              <w:t>限经营</w:t>
            </w:r>
            <w:proofErr w:type="gramEnd"/>
            <w:r w:rsidRPr="003C526A">
              <w:rPr>
                <w:rFonts w:ascii="仿宋_GB2312" w:eastAsia="仿宋_GB2312" w:hAnsi="宋体" w:cs="宋体" w:hint="eastAsia"/>
                <w:color w:val="454545"/>
                <w:kern w:val="0"/>
                <w:sz w:val="24"/>
                <w:szCs w:val="24"/>
              </w:rPr>
              <w:t>条件未发生变化）的情形，实施告知承诺制，申请人提出申请，市场监管部门提前告知审批程序、审批标准等，若申请人提交的材料齐全并符合法定形式，对经营条件自我评估、守法诚信经营进行承诺并依法承担相应法律责任的，市场监管部门可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发放食品经营许可证。2.制定公布全省统一的办事指南。3.深化“最多跑一次”改革，将食品经营许可程序缩减为：受理、审核、发证三个环节；将申请许可提交的必需材料精简为：申请表、主体资格证明（可在线共享获取的无</w:t>
            </w:r>
            <w:r w:rsidRPr="003C526A">
              <w:rPr>
                <w:rFonts w:ascii="仿宋_GB2312" w:eastAsia="仿宋_GB2312" w:hAnsi="宋体" w:cs="宋体" w:hint="eastAsia"/>
                <w:color w:val="454545"/>
                <w:kern w:val="0"/>
                <w:sz w:val="24"/>
                <w:szCs w:val="24"/>
              </w:rPr>
              <w:lastRenderedPageBreak/>
              <w:t>需提交）、与食品经营相适应的设施设备布局、操作流程文件,不再要求申请人提供营业执照复印件等材料。4.缩短许可时限，除当场可</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行政许可决定、当场发证外，</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的时限缩短至自受理申请之日起10个工作日内；因特殊原因需要延长时限的，经本行政机关负责人批准，可以延长5个工作日。5.创新“互联网+许可”，全面推行食品经营许可全流程网上办理，探索跨城市“一网通办”试点机制。6.由行政服务中心牵头建立审批服务“好差评”制度。</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1.对以告知承诺方式取得许可的食品经营者，市场监管部门在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许可决定之日起30个工作日内实施检查，重点检查食品经营实际情况与承诺内容是否相符、食品经营条件是否符合要求。2.对检查发现食品经营条件不符合要求的，按照相关法律法规予以处理；对食品经营实际情况与承诺内容严重不符（不符合比例超</w:t>
            </w:r>
            <w:r w:rsidRPr="003C526A">
              <w:rPr>
                <w:rFonts w:ascii="仿宋_GB2312" w:eastAsia="仿宋_GB2312" w:hAnsi="宋体" w:cs="宋体" w:hint="eastAsia"/>
                <w:color w:val="454545"/>
                <w:kern w:val="0"/>
                <w:sz w:val="24"/>
                <w:szCs w:val="24"/>
              </w:rPr>
              <w:lastRenderedPageBreak/>
              <w:t>过40%），以欺骗等不正当手段取得食品经营许可的，按照《食品经营许可管理办法》第四十七条规定予以处罚。</w:t>
            </w:r>
          </w:p>
        </w:tc>
      </w:tr>
      <w:tr w:rsidR="001327B8" w:rsidRPr="003C526A" w:rsidTr="001327B8">
        <w:trPr>
          <w:trHeight w:val="600"/>
        </w:trPr>
        <w:tc>
          <w:tcPr>
            <w:tcW w:w="157"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29</w:t>
            </w:r>
          </w:p>
        </w:tc>
        <w:tc>
          <w:tcPr>
            <w:tcW w:w="21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326</w:t>
            </w:r>
          </w:p>
        </w:tc>
        <w:tc>
          <w:tcPr>
            <w:tcW w:w="31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食品生产许可</w:t>
            </w:r>
          </w:p>
        </w:tc>
        <w:tc>
          <w:tcPr>
            <w:tcW w:w="26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食品生产许可证</w:t>
            </w:r>
          </w:p>
        </w:tc>
        <w:tc>
          <w:tcPr>
            <w:tcW w:w="42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《中华人民共和国食品安全法》</w:t>
            </w:r>
          </w:p>
        </w:tc>
        <w:tc>
          <w:tcPr>
            <w:tcW w:w="36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部分低风险食品生产许可试点实施告知承诺。2.进一步优化审批服务：除特殊医学用途配方食品、婴幼儿配方食品、婴幼儿辅助食品、食盐外，其他食品类别由市、县级市场监管部门负责审批。3.实现申请、审批、发证全程网上办理。4.不再要求申请人提供食品安全管理制度文本等</w:t>
            </w:r>
            <w:r w:rsidRPr="003C526A">
              <w:rPr>
                <w:rFonts w:ascii="仿宋_GB2312" w:eastAsia="仿宋_GB2312" w:hAnsi="宋体" w:cs="宋体" w:hint="eastAsia"/>
                <w:color w:val="454545"/>
                <w:kern w:val="0"/>
                <w:sz w:val="24"/>
                <w:szCs w:val="24"/>
              </w:rPr>
              <w:lastRenderedPageBreak/>
              <w:t>材料。5.审批时限不超过10个工作日。</w:t>
            </w:r>
          </w:p>
        </w:tc>
        <w:tc>
          <w:tcPr>
            <w:tcW w:w="110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1.被许可人通过低风险食品生产许可告知承诺方式申请的，县级以上地方市场监管部门在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准予行政许可决定后10个工作日内，对被许可人的承诺内容进行现场检查。发现被许可人实际情况与承诺内容不符的，责令其限期整改并提交整改报告。被许可人逾期未整改或者整改后仍达</w:t>
            </w:r>
            <w:r w:rsidRPr="003C526A">
              <w:rPr>
                <w:rFonts w:ascii="仿宋_GB2312" w:eastAsia="仿宋_GB2312" w:hAnsi="宋体" w:cs="宋体" w:hint="eastAsia"/>
                <w:color w:val="454545"/>
                <w:kern w:val="0"/>
                <w:sz w:val="24"/>
                <w:szCs w:val="24"/>
              </w:rPr>
              <w:lastRenderedPageBreak/>
              <w:t>不到许可条件的，依法撤销其行政许可。2.严格执行有关法律法规和标准，开展“双随机、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公开”监管，发现违法违规行为的依法严查重处并公开结果。3.加强信用监管，向社会公布食品生产企业信用状况，对失信主体开展联合惩戒。</w:t>
            </w:r>
          </w:p>
        </w:tc>
      </w:tr>
      <w:tr w:rsidR="001327B8" w:rsidRPr="003C526A" w:rsidTr="001327B8">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部分低风险食品生产许可试点实施告知承诺。2.除保健食品、特殊医学用途配方食品、婴幼儿配方食品、婴幼儿辅助食品、食盐外，其他食品类别由市、县级市场监管部门负责审批。3.实现申请、审批、发证全程网上办理。4.进一步优化审批服务：不再要求申请人提供食品安全管理制度文本等材料。5.审批时限不超过10个工作日。</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30</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328</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重要工业产品（除食品相关产品外）生产许可证核发</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工业产品生产许可证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《中华人民共和国工业产品生产许可证管理条例》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市场监管总局；省级市场监管部门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w:t>
            </w:r>
            <w:proofErr w:type="gramStart"/>
            <w:r w:rsidRPr="003C526A">
              <w:rPr>
                <w:rFonts w:ascii="仿宋_GB2312" w:eastAsia="仿宋_GB2312" w:hAnsi="宋体" w:cs="宋体" w:hint="eastAsia"/>
                <w:color w:val="454545"/>
                <w:kern w:val="0"/>
                <w:sz w:val="24"/>
                <w:szCs w:val="24"/>
              </w:rPr>
              <w:t>除危险</w:t>
            </w:r>
            <w:proofErr w:type="gramEnd"/>
            <w:r w:rsidRPr="003C526A">
              <w:rPr>
                <w:rFonts w:ascii="仿宋_GB2312" w:eastAsia="仿宋_GB2312" w:hAnsi="宋体" w:cs="宋体" w:hint="eastAsia"/>
                <w:color w:val="454545"/>
                <w:kern w:val="0"/>
                <w:sz w:val="24"/>
                <w:szCs w:val="24"/>
              </w:rPr>
              <w:t>化学品外，省级发证的危险化学品包装物及容器、电线电缆、化肥等三类工业产品生产许可事项全部实行告知承诺审批；对生产企业应当具备的生产条件、检验手段、技术文件、质量管理制度和责任制度、产品检验报告等法定条件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审批决定；取消原“先证后核”的后置现场审查环节；推行“</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企一证”，企业生产经营目录内不同类别产品，在同级审批权限范围内的，新申请许可证或申请换发许可证时，</w:t>
            </w:r>
            <w:r w:rsidRPr="003C526A">
              <w:rPr>
                <w:rFonts w:ascii="仿宋_GB2312" w:eastAsia="仿宋_GB2312" w:hAnsi="宋体" w:cs="宋体" w:hint="eastAsia"/>
                <w:color w:val="454545"/>
                <w:kern w:val="0"/>
                <w:sz w:val="24"/>
                <w:szCs w:val="24"/>
              </w:rPr>
              <w:lastRenderedPageBreak/>
              <w:t>一并审查颁发一张许可证书。2.将发证机关组织的发证前产品检验改为由企业在申请时提交具有资质的检验检测机构出具的产品检验合格报告。3.可实现申请、审批全程网上办理。4.进一步优化审批服务：危险化学品生产许可证审批时间压缩到13个工作日内。5.将省级发证审批权限委托下放至各设区市，以及义乌市等部分县（市、区）市场监管部门。</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1.许可实施机关强化事中事后监管。向社会公示告知承诺获证企业提交的告知承诺书、产品检验报告、符合产业政策材料等内容，接受社会监督。在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准予许可决定的30日内，对告知承诺获证企业组织开展全覆盖的首次证后监督检查。对获证企业</w:t>
            </w:r>
            <w:proofErr w:type="gramStart"/>
            <w:r w:rsidRPr="003C526A">
              <w:rPr>
                <w:rFonts w:ascii="仿宋_GB2312" w:eastAsia="仿宋_GB2312" w:hAnsi="宋体" w:cs="宋体" w:hint="eastAsia"/>
                <w:color w:val="454545"/>
                <w:kern w:val="0"/>
                <w:sz w:val="24"/>
                <w:szCs w:val="24"/>
              </w:rPr>
              <w:t>开展证</w:t>
            </w:r>
            <w:proofErr w:type="gramEnd"/>
            <w:r w:rsidRPr="003C526A">
              <w:rPr>
                <w:rFonts w:ascii="仿宋_GB2312" w:eastAsia="仿宋_GB2312" w:hAnsi="宋体" w:cs="宋体" w:hint="eastAsia"/>
                <w:color w:val="454545"/>
                <w:kern w:val="0"/>
                <w:sz w:val="24"/>
                <w:szCs w:val="24"/>
              </w:rPr>
              <w:t>后监督检查。2.许可实施机关严格市场退出机制。对告知承诺获证企业进行首次证后监督检查，发现企业实际情况与承诺内容不符的，责令企业限期整改；逾期未整改或整改后仍未</w:t>
            </w:r>
            <w:r w:rsidRPr="003C526A">
              <w:rPr>
                <w:rFonts w:ascii="仿宋_GB2312" w:eastAsia="仿宋_GB2312" w:hAnsi="宋体" w:cs="宋体" w:hint="eastAsia"/>
                <w:color w:val="454545"/>
                <w:kern w:val="0"/>
                <w:sz w:val="24"/>
                <w:szCs w:val="24"/>
              </w:rPr>
              <w:lastRenderedPageBreak/>
              <w:t>达到许可条件的，依法撤销生产许可证。发现企业以欺骗、提交虚假材料等获得生产许可证的，依法撤销生产许可证，并依法予以处理。3.对为企业申请重要工业产品生产许可证出具检验报告的检验检测机构，市场监管部门开展符合性检查，发现出具虚假报告的，依法严肃处理相关检验检测机构和获证企业。4.开展质量安全风险监测和产品质量监督抽查。</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31</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329</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特种设备检验检测机构</w:t>
            </w:r>
            <w:r w:rsidRPr="003C526A">
              <w:rPr>
                <w:rFonts w:ascii="仿宋_GB2312" w:eastAsia="仿宋_GB2312" w:hAnsi="宋体" w:cs="宋体" w:hint="eastAsia"/>
                <w:color w:val="454545"/>
                <w:kern w:val="0"/>
                <w:sz w:val="24"/>
                <w:szCs w:val="24"/>
              </w:rPr>
              <w:lastRenderedPageBreak/>
              <w:t>核准</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特种设备气瓶</w:t>
            </w:r>
            <w:r w:rsidRPr="003C526A">
              <w:rPr>
                <w:rFonts w:ascii="仿宋_GB2312" w:eastAsia="仿宋_GB2312" w:hAnsi="宋体" w:cs="宋体" w:hint="eastAsia"/>
                <w:color w:val="454545"/>
                <w:kern w:val="0"/>
                <w:sz w:val="24"/>
                <w:szCs w:val="24"/>
              </w:rPr>
              <w:lastRenderedPageBreak/>
              <w:t>检验机构核准证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《中华人民共和国</w:t>
            </w:r>
            <w:r w:rsidRPr="003C526A">
              <w:rPr>
                <w:rFonts w:ascii="仿宋_GB2312" w:eastAsia="仿宋_GB2312" w:hAnsi="宋体" w:cs="宋体" w:hint="eastAsia"/>
                <w:color w:val="454545"/>
                <w:kern w:val="0"/>
                <w:sz w:val="24"/>
                <w:szCs w:val="24"/>
              </w:rPr>
              <w:lastRenderedPageBreak/>
              <w:t>特种设备安全法》《特种设备安全监察条例》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市场监管总局；省</w:t>
            </w:r>
            <w:r w:rsidRPr="003C526A">
              <w:rPr>
                <w:rFonts w:ascii="仿宋_GB2312" w:eastAsia="仿宋_GB2312" w:hAnsi="宋体" w:cs="宋体" w:hint="eastAsia"/>
                <w:color w:val="454545"/>
                <w:kern w:val="0"/>
                <w:sz w:val="24"/>
                <w:szCs w:val="24"/>
              </w:rPr>
              <w:lastRenderedPageBreak/>
              <w:t>级市场监管部门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1.改革方式由“优化审批服务”调整为“实行告知承诺”：对其中的</w:t>
            </w:r>
            <w:r w:rsidRPr="003C526A">
              <w:rPr>
                <w:rFonts w:ascii="仿宋_GB2312" w:eastAsia="仿宋_GB2312" w:hAnsi="宋体" w:cs="宋体" w:hint="eastAsia"/>
                <w:color w:val="454545"/>
                <w:kern w:val="0"/>
                <w:sz w:val="24"/>
                <w:szCs w:val="24"/>
              </w:rPr>
              <w:lastRenderedPageBreak/>
              <w:t>液化石油气钢瓶检验机构实施告知承诺，在审批环节不再开展现场评审，企业提交申请书、试检验报告、自查表、核查记录表、符合法律法规要求和保障质量安全承诺书后，经形式审查合格即发放许可证；对液化石油气钢瓶检验机构在许可周期内未发生行政处罚、责任事故、质量安全问题和质量投诉未结案等情况,</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且满足检验业绩有关规定的单位,</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在许可证书有效期满前,</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采取单位自我声明承诺方式申请直接换证,</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取消鉴定评审要求，但不可连续2个许可周期申请直接换证。2.全部省级审批事项委</w:t>
            </w:r>
            <w:r w:rsidRPr="003C526A">
              <w:rPr>
                <w:rFonts w:ascii="仿宋_GB2312" w:eastAsia="仿宋_GB2312" w:hAnsi="宋体" w:cs="宋体" w:hint="eastAsia"/>
                <w:color w:val="454545"/>
                <w:kern w:val="0"/>
                <w:sz w:val="24"/>
                <w:szCs w:val="24"/>
              </w:rPr>
              <w:lastRenderedPageBreak/>
              <w:t>托下放至设区市。3.实现申请、</w:t>
            </w:r>
            <w:proofErr w:type="gramStart"/>
            <w:r w:rsidRPr="003C526A">
              <w:rPr>
                <w:rFonts w:ascii="仿宋_GB2312" w:eastAsia="仿宋_GB2312" w:hAnsi="宋体" w:cs="宋体" w:hint="eastAsia"/>
                <w:color w:val="454545"/>
                <w:kern w:val="0"/>
                <w:sz w:val="24"/>
                <w:szCs w:val="24"/>
              </w:rPr>
              <w:t>审批全</w:t>
            </w:r>
            <w:proofErr w:type="gramEnd"/>
            <w:r w:rsidRPr="003C526A">
              <w:rPr>
                <w:rFonts w:ascii="仿宋_GB2312" w:eastAsia="仿宋_GB2312" w:hAnsi="宋体" w:cs="宋体" w:hint="eastAsia"/>
                <w:color w:val="454545"/>
                <w:kern w:val="0"/>
                <w:sz w:val="24"/>
                <w:szCs w:val="24"/>
              </w:rPr>
              <w:t>过程网上办理，开通审批进度网上查询功能，实现“零跑”。4.压减审批要件，将一般许可申请资料简化为仅需要提交许可申请书。5.制定公布准确完备、简明扼要的服务指南。6.采取政府购买服务的方式,</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以抽签的方式确定鉴定评审机构对申请人开展鉴定评审。7.进一步优化审批服务：将审批时限由30个工作日压减至9个工作日。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1.对未经现场评审，通过告知承诺获得许可证的单位，各设</w:t>
            </w:r>
            <w:r w:rsidRPr="003C526A">
              <w:rPr>
                <w:rFonts w:ascii="仿宋_GB2312" w:eastAsia="仿宋_GB2312" w:hAnsi="宋体" w:cs="宋体" w:hint="eastAsia"/>
                <w:color w:val="454545"/>
                <w:kern w:val="0"/>
                <w:sz w:val="24"/>
                <w:szCs w:val="24"/>
              </w:rPr>
              <w:lastRenderedPageBreak/>
              <w:t>区市市场监管部门在发证后30天内开展后置现场核查，对不具备检验条件、提供虚假材料的予以依法处理。2.开展“双随机、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公开”监管，明确监督抽查比例和检查要求，发现违规违法行为的依法查处并公开结果。3.对有投诉举报和检验质量问题的机构实施重点监管。</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32</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330</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特种设备生产单位许可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特种设备制造许可证、特</w:t>
            </w:r>
            <w:r w:rsidRPr="003C526A">
              <w:rPr>
                <w:rFonts w:ascii="仿宋_GB2312" w:eastAsia="仿宋_GB2312" w:hAnsi="宋体" w:cs="宋体" w:hint="eastAsia"/>
                <w:color w:val="454545"/>
                <w:kern w:val="0"/>
                <w:sz w:val="24"/>
                <w:szCs w:val="24"/>
              </w:rPr>
              <w:lastRenderedPageBreak/>
              <w:t>种设备设计许可证、特种设备安装改造维修许可证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《中华人民共和国特种设备安全法》</w:t>
            </w:r>
            <w:r w:rsidRPr="003C526A">
              <w:rPr>
                <w:rFonts w:ascii="仿宋_GB2312" w:eastAsia="仿宋_GB2312" w:hAnsi="宋体" w:cs="宋体" w:hint="eastAsia"/>
                <w:color w:val="454545"/>
                <w:kern w:val="0"/>
                <w:sz w:val="24"/>
                <w:szCs w:val="24"/>
              </w:rPr>
              <w:lastRenderedPageBreak/>
              <w:t>《国务院对确需保留的行政审批项目设定行政许可的决定》《特种设备安全监察条例》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市场监管总局；省级市场监管部门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1.改革方式由“优化审批服务”调整为“实行告知承诺”：对特种设备生产单位在许可周期内未发生行</w:t>
            </w:r>
            <w:r w:rsidRPr="003C526A">
              <w:rPr>
                <w:rFonts w:ascii="仿宋_GB2312" w:eastAsia="仿宋_GB2312" w:hAnsi="宋体" w:cs="宋体" w:hint="eastAsia"/>
                <w:color w:val="454545"/>
                <w:kern w:val="0"/>
                <w:sz w:val="24"/>
                <w:szCs w:val="24"/>
              </w:rPr>
              <w:lastRenderedPageBreak/>
              <w:t>政处罚、责任事故、质量安全问题和质量投诉未结案等情况,</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且满足生产业绩有关规定的生产单位,</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在许可证书有效期满前,</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采取企业自我声明承诺方式申请直接换证，取消鉴定评审要求，但不可连续2个许可周期申请直接换证。2.全部省级审批事项委托下放至设区市。3.实现申请、</w:t>
            </w:r>
            <w:proofErr w:type="gramStart"/>
            <w:r w:rsidRPr="003C526A">
              <w:rPr>
                <w:rFonts w:ascii="仿宋_GB2312" w:eastAsia="仿宋_GB2312" w:hAnsi="宋体" w:cs="宋体" w:hint="eastAsia"/>
                <w:color w:val="454545"/>
                <w:kern w:val="0"/>
                <w:sz w:val="24"/>
                <w:szCs w:val="24"/>
              </w:rPr>
              <w:t>审批全</w:t>
            </w:r>
            <w:proofErr w:type="gramEnd"/>
            <w:r w:rsidRPr="003C526A">
              <w:rPr>
                <w:rFonts w:ascii="仿宋_GB2312" w:eastAsia="仿宋_GB2312" w:hAnsi="宋体" w:cs="宋体" w:hint="eastAsia"/>
                <w:color w:val="454545"/>
                <w:kern w:val="0"/>
                <w:sz w:val="24"/>
                <w:szCs w:val="24"/>
              </w:rPr>
              <w:t>过程网上办理，开通审批进度网上查询功能，实现“零跑”。4.压减审批要件，将许可申请资料简化为仅需要提交许可申请书。5.制定公布准确完备、简明扼要的服务指南。6.采取政府购买服务的方式,</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以抽签</w:t>
            </w:r>
            <w:r w:rsidRPr="003C526A">
              <w:rPr>
                <w:rFonts w:ascii="仿宋_GB2312" w:eastAsia="仿宋_GB2312" w:hAnsi="宋体" w:cs="宋体" w:hint="eastAsia"/>
                <w:color w:val="454545"/>
                <w:kern w:val="0"/>
                <w:sz w:val="24"/>
                <w:szCs w:val="24"/>
              </w:rPr>
              <w:lastRenderedPageBreak/>
              <w:t>的方式确定鉴定评审机构对申请人开展鉴定评审。7.不再将型式试验和监督检验作为审批前置条件。8.进一步优化审批服务：将审批时限由30个工作日压减至9个工作日。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对有投诉举报和质量问题的企业</w:t>
            </w:r>
            <w:r w:rsidRPr="003C526A">
              <w:rPr>
                <w:rFonts w:ascii="仿宋_GB2312" w:eastAsia="仿宋_GB2312" w:hAnsi="宋体" w:cs="宋体" w:hint="eastAsia"/>
                <w:color w:val="454545"/>
                <w:kern w:val="0"/>
                <w:sz w:val="24"/>
                <w:szCs w:val="24"/>
              </w:rPr>
              <w:lastRenderedPageBreak/>
              <w:t>实施重点监管。3.</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检验检测机构在开展型式试验和监督检验时对持证生产单位是否符合许可条件进行检查,</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发现问题及时报告有关部门。4.</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针对通过自我承诺申请直接换证的生产单位，发现提交的申请材料中有虚假内容的依法处理。</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33</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331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移动式压力容器、气瓶充装单位许可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移动式压力容器充装许可证、气瓶充装许可证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《中华人民共和国特种设备安全法》《特种设备安全监察条例》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省级市场监管部门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1.改革方式由“优化审批服务”调整为“实行告知承诺”：对移动式压力容器、气瓶充装单位在许可周期内未发生行政处罚、责任事故、质量投诉未结案等情况,</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且满足充装业绩有关规定的充装单位,</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在许可证书有效期满前,</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采取企业自我声明承诺方式申请直接</w:t>
            </w:r>
            <w:r w:rsidRPr="003C526A">
              <w:rPr>
                <w:rFonts w:ascii="仿宋_GB2312" w:eastAsia="仿宋_GB2312" w:hAnsi="宋体" w:cs="宋体" w:hint="eastAsia"/>
                <w:color w:val="454545"/>
                <w:kern w:val="0"/>
                <w:sz w:val="24"/>
                <w:szCs w:val="24"/>
              </w:rPr>
              <w:lastRenderedPageBreak/>
              <w:t>换证，取消鉴定评审要求，但不可连续2个许可周期申请直接换证。2.全部省级审批事项委托下放至设区市。3.实现申请、</w:t>
            </w:r>
            <w:proofErr w:type="gramStart"/>
            <w:r w:rsidRPr="003C526A">
              <w:rPr>
                <w:rFonts w:ascii="仿宋_GB2312" w:eastAsia="仿宋_GB2312" w:hAnsi="宋体" w:cs="宋体" w:hint="eastAsia"/>
                <w:color w:val="454545"/>
                <w:kern w:val="0"/>
                <w:sz w:val="24"/>
                <w:szCs w:val="24"/>
              </w:rPr>
              <w:t>审批全</w:t>
            </w:r>
            <w:proofErr w:type="gramEnd"/>
            <w:r w:rsidRPr="003C526A">
              <w:rPr>
                <w:rFonts w:ascii="仿宋_GB2312" w:eastAsia="仿宋_GB2312" w:hAnsi="宋体" w:cs="宋体" w:hint="eastAsia"/>
                <w:color w:val="454545"/>
                <w:kern w:val="0"/>
                <w:sz w:val="24"/>
                <w:szCs w:val="24"/>
              </w:rPr>
              <w:t>过程网上办理，开通审批进度网上查询功能，实现“零跑”。4.压减审批要件，将许可申请资料简化为仅需要提交许可申请书。5.制定公布准确完备、简明扼要的服务指南。6.采取政府购买服务的方式,</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以抽签的方式确定鉴定评审机构对申请人开展鉴定评审。7.进一步优化审批服务：将审批时限由30个工作日压减至9个工作日。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根据规定开展年度监督检查工作。3.对有投诉举报和发生充装事故的企业实施重点监管。4.针对通过自我承诺申请直接换证的充装单位，发现提交的申请材料中有虚假内容的依法处理。</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34</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339</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省广电局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广播电视节目制作经营单位审批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广播电视节目制作经营许可证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《广播电视管理条例》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广电总局；省级广电部门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1.改革方式由“优化审批服务”调整为“实行告知承诺”：申请人承诺具备无境外资金介入许可条件的，经形式审查后当场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审批决定。2.委托全省各市、县（市、区）广电部门行使。3.不再要求申请人提供法定代表人身份证复印件、营业执照等材料。</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开展首次办证</w:t>
            </w:r>
            <w:proofErr w:type="gramStart"/>
            <w:r w:rsidRPr="003C526A">
              <w:rPr>
                <w:rFonts w:ascii="仿宋_GB2312" w:eastAsia="仿宋_GB2312" w:hAnsi="宋体" w:cs="宋体" w:hint="eastAsia"/>
                <w:color w:val="454545"/>
                <w:kern w:val="0"/>
                <w:sz w:val="24"/>
                <w:szCs w:val="24"/>
              </w:rPr>
              <w:t>核查全</w:t>
            </w:r>
            <w:proofErr w:type="gramEnd"/>
            <w:r w:rsidRPr="003C526A">
              <w:rPr>
                <w:rFonts w:ascii="仿宋_GB2312" w:eastAsia="仿宋_GB2312" w:hAnsi="宋体" w:cs="宋体" w:hint="eastAsia"/>
                <w:color w:val="454545"/>
                <w:kern w:val="0"/>
                <w:sz w:val="24"/>
                <w:szCs w:val="24"/>
              </w:rPr>
              <w:t>覆盖，发现不符合承诺条件的依法撤销许可。对广播电视节目制作经营单位的节目制作经营情况开展事后“双随机、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公开”监管和信用监管，发现违法违规的及时依法查处。</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35</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348</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省体育局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设立健身气功站点审批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健身气功站点注册证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《国务院对确需保留的行政审批项目设定行政许可的决定》</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县级体育部门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审批决定。2.推广全程网上办理，推进体育领域信息数据共享应用。3.将审批时限由20个工作日变为即时办结。</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1.实行重点监管，发现违法违规行为的依法查处并公开结果。2.建立</w:t>
            </w:r>
            <w:proofErr w:type="gramStart"/>
            <w:r w:rsidRPr="003C526A">
              <w:rPr>
                <w:rFonts w:ascii="仿宋_GB2312" w:eastAsia="仿宋_GB2312" w:hAnsi="宋体" w:cs="宋体" w:hint="eastAsia"/>
                <w:color w:val="454545"/>
                <w:kern w:val="0"/>
                <w:sz w:val="24"/>
                <w:szCs w:val="24"/>
              </w:rPr>
              <w:t>健全跨</w:t>
            </w:r>
            <w:proofErr w:type="gramEnd"/>
            <w:r w:rsidRPr="003C526A">
              <w:rPr>
                <w:rFonts w:ascii="仿宋_GB2312" w:eastAsia="仿宋_GB2312" w:hAnsi="宋体" w:cs="宋体" w:hint="eastAsia"/>
                <w:color w:val="454545"/>
                <w:kern w:val="0"/>
                <w:sz w:val="24"/>
                <w:szCs w:val="24"/>
              </w:rPr>
              <w:t>区域、跨层级、跨部门协同监管制度，推进联合执法。3.加强信用监管，将有严重违法违规行为的机构列入黑名单，对相关经营主体和从业人员实施信用约束和联合惩戒。</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36</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424</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省粮食物资局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粮食收购资格认定</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粮食收购许可</w:t>
            </w:r>
            <w:r w:rsidRPr="003C526A">
              <w:rPr>
                <w:rFonts w:ascii="仿宋_GB2312" w:eastAsia="仿宋_GB2312" w:hAnsi="宋体" w:cs="宋体" w:hint="eastAsia"/>
                <w:color w:val="454545"/>
                <w:kern w:val="0"/>
                <w:sz w:val="24"/>
                <w:szCs w:val="24"/>
              </w:rPr>
              <w:lastRenderedPageBreak/>
              <w:t>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《粮食流通管理条</w:t>
            </w:r>
            <w:r w:rsidRPr="003C526A">
              <w:rPr>
                <w:rFonts w:ascii="仿宋_GB2312" w:eastAsia="仿宋_GB2312" w:hAnsi="宋体" w:cs="宋体" w:hint="eastAsia"/>
                <w:color w:val="454545"/>
                <w:kern w:val="0"/>
                <w:sz w:val="24"/>
                <w:szCs w:val="24"/>
              </w:rPr>
              <w:lastRenderedPageBreak/>
              <w:t>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各市、县（市、区）</w:t>
            </w:r>
            <w:r w:rsidRPr="003C526A">
              <w:rPr>
                <w:rFonts w:ascii="仿宋_GB2312" w:eastAsia="仿宋_GB2312" w:hAnsi="宋体" w:cs="宋体" w:hint="eastAsia"/>
                <w:color w:val="454545"/>
                <w:kern w:val="0"/>
                <w:sz w:val="24"/>
                <w:szCs w:val="24"/>
              </w:rPr>
              <w:lastRenderedPageBreak/>
              <w:t>粮食和储备部门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w:t>
            </w:r>
            <w:r w:rsidRPr="003C526A">
              <w:rPr>
                <w:rFonts w:ascii="仿宋_GB2312" w:eastAsia="仿宋_GB2312" w:hAnsi="宋体" w:cs="宋体" w:hint="eastAsia"/>
                <w:color w:val="454545"/>
                <w:kern w:val="0"/>
                <w:sz w:val="24"/>
                <w:szCs w:val="24"/>
              </w:rPr>
              <w:lastRenderedPageBreak/>
              <w:t>整为“实行告知承诺”：网上公布办事指南、受理条件和承诺书范本，公开办事进度，实行告知承诺办理。2.进一步优化审批服务：压缩审批时限，从法定15个工作日压缩至3个工作日。3.进一步优化审批服务：将审批权限下放至各市、县（市、区）粮食和储备部门，实行属地管理。</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1.通过“双随机、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公开”监管、重点监管等方式，依法查</w:t>
            </w:r>
            <w:r w:rsidRPr="003C526A">
              <w:rPr>
                <w:rFonts w:ascii="仿宋_GB2312" w:eastAsia="仿宋_GB2312" w:hAnsi="宋体" w:cs="宋体" w:hint="eastAsia"/>
                <w:color w:val="454545"/>
                <w:kern w:val="0"/>
                <w:sz w:val="24"/>
                <w:szCs w:val="24"/>
              </w:rPr>
              <w:lastRenderedPageBreak/>
              <w:t>处违法违规企业。2.加强信用监管，向社会公布企业信用状况，对失信主体开展联合惩戒。</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37</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473</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省文物局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设立文物商店审批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文物商店许可证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《中华人民共和国文物保护法》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省级文物部门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改革方式由“优化审批服务”调整为“实行告知承诺”：对文物商店设立应当具备的执业条件（包括注册资本、人员要求、保管文物的场所和设施条件、技术条件、消防验</w:t>
            </w:r>
            <w:r w:rsidRPr="003C526A">
              <w:rPr>
                <w:rFonts w:ascii="仿宋_GB2312" w:eastAsia="仿宋_GB2312" w:hAnsi="宋体" w:cs="宋体" w:hint="eastAsia"/>
                <w:color w:val="454545"/>
                <w:kern w:val="0"/>
                <w:sz w:val="24"/>
                <w:szCs w:val="24"/>
              </w:rPr>
              <w:lastRenderedPageBreak/>
              <w:t>收材料、无外国资本投资）实行告知承诺，经形式审查后当场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1.对以告知承诺方式取得文物商店设立准予行政许可决定书的文物商店，在一定期限内进行全覆盖检查，加强对其承诺内容真实性的核查。发现</w:t>
            </w:r>
            <w:r w:rsidRPr="003C526A">
              <w:rPr>
                <w:rFonts w:ascii="仿宋_GB2312" w:eastAsia="仿宋_GB2312" w:hAnsi="宋体" w:cs="宋体" w:hint="eastAsia"/>
                <w:color w:val="454545"/>
                <w:kern w:val="0"/>
                <w:sz w:val="24"/>
                <w:szCs w:val="24"/>
              </w:rPr>
              <w:lastRenderedPageBreak/>
              <w:t>虚假承诺或承诺严重不实的，予以依法处理。2.开展“双随机、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公开”监管，并根据文物商店受到的处罚情况、其他部门移交线索、群众举报等，建立文物商店黑名单，对名单内企业实施重点监管。</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38</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474</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省文物局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拍卖企业经营文物拍卖许可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文物拍卖许可证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《中华人民共和国文物保护法》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省级文物部门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文物拍卖企业应当具备的执业条件（包括注册资本、人员要求、必要的场所和设施条件、技术条件、近2年内无违法违规经营文物行为、无外国资本投资）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1.对以告知承诺方式取得文物拍卖许可证的拍卖企业，在一定期限内进行全覆盖检查，加强对其承诺内容真实性的核查。发现虚假承诺或承诺严重不实的，予以依法处理。2.开展“双随机、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公开”监管，并根据文物拍卖企业受到的</w:t>
            </w:r>
            <w:r w:rsidRPr="003C526A">
              <w:rPr>
                <w:rFonts w:ascii="仿宋_GB2312" w:eastAsia="仿宋_GB2312" w:hAnsi="宋体" w:cs="宋体" w:hint="eastAsia"/>
                <w:color w:val="454545"/>
                <w:kern w:val="0"/>
                <w:sz w:val="24"/>
                <w:szCs w:val="24"/>
              </w:rPr>
              <w:lastRenderedPageBreak/>
              <w:t>处罚情况、其他部门移交线索、群众举报等，建立文物拍卖企业黑名单，对名单内企业实施重点监管。</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39</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479</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省文物局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文物保护工程勘察设计乙级及以下资质审批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文物保护工程勘察设计资质证书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《中华人民共和国文物保护法》《中华人民共和国文物保护法实施条例》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省级文物部门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改革方式由“优化审批服务”调整为“实行告知承诺”：对文物保护工程勘察设计单位的法定代表人任职文件、工作简历，文物保护工程责任设计师职业资格证、业务范围、</w:t>
            </w:r>
            <w:proofErr w:type="gramStart"/>
            <w:r w:rsidRPr="003C526A">
              <w:rPr>
                <w:rFonts w:ascii="仿宋_GB2312" w:eastAsia="仿宋_GB2312" w:hAnsi="宋体" w:cs="宋体" w:hint="eastAsia"/>
                <w:color w:val="454545"/>
                <w:kern w:val="0"/>
                <w:sz w:val="24"/>
                <w:szCs w:val="24"/>
              </w:rPr>
              <w:t>社保证明</w:t>
            </w:r>
            <w:proofErr w:type="gramEnd"/>
            <w:r w:rsidRPr="003C526A">
              <w:rPr>
                <w:rFonts w:ascii="仿宋_GB2312" w:eastAsia="仿宋_GB2312" w:hAnsi="宋体" w:cs="宋体" w:hint="eastAsia"/>
                <w:color w:val="454545"/>
                <w:kern w:val="0"/>
                <w:sz w:val="24"/>
                <w:szCs w:val="24"/>
              </w:rPr>
              <w:t>、身份证、劳动合同、任职文件实行告知承诺，经形式审查后当场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对以告知承诺方式取得的文物保护工程勘察设计乙级、丙级资质单位，在一定期限内进行全覆盖检查，加强对其承诺内容真实性的核查，发现虚假承诺或承诺严重不实的予以依法处理。2.开展</w:t>
            </w:r>
            <w:r w:rsidRPr="003C526A">
              <w:rPr>
                <w:rFonts w:ascii="仿宋_GB2312" w:eastAsia="仿宋_GB2312" w:hAnsi="宋体" w:cs="宋体" w:hint="eastAsia"/>
                <w:color w:val="454545"/>
                <w:kern w:val="0"/>
                <w:sz w:val="24"/>
                <w:szCs w:val="24"/>
              </w:rPr>
              <w:lastRenderedPageBreak/>
              <w:t>“双随机、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公开”监管，并根据资质单位受处罚情况、其他部门移交线索、群众举报等实施重点监管。3.加强信用监管，完善文物保护工程勘察设计资质单位黑名单制度，对失信主体开展联合惩戒。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40</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480</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省文物局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文物保护工程施工二级及以下资质审批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文物保护工程施工资质证书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《中华人民共和国文物保护法》《中华</w:t>
            </w:r>
            <w:r w:rsidRPr="003C526A">
              <w:rPr>
                <w:rFonts w:ascii="仿宋_GB2312" w:eastAsia="仿宋_GB2312" w:hAnsi="宋体" w:cs="宋体" w:hint="eastAsia"/>
                <w:color w:val="454545"/>
                <w:kern w:val="0"/>
                <w:sz w:val="24"/>
                <w:szCs w:val="24"/>
              </w:rPr>
              <w:lastRenderedPageBreak/>
              <w:t>人民共和国文物保护法实施条例》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省级文物部门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改革方式由“优化审批服务”调整为“实行告知承诺”：对文物保护工程施工单位的法定代表人任职文件、工作简历，文物保护工程责任</w:t>
            </w:r>
            <w:r w:rsidRPr="003C526A">
              <w:rPr>
                <w:rFonts w:ascii="仿宋_GB2312" w:eastAsia="仿宋_GB2312" w:hAnsi="宋体" w:cs="宋体" w:hint="eastAsia"/>
                <w:color w:val="454545"/>
                <w:kern w:val="0"/>
                <w:sz w:val="24"/>
                <w:szCs w:val="24"/>
              </w:rPr>
              <w:lastRenderedPageBreak/>
              <w:t>工程师职业资格证、业务范围、</w:t>
            </w:r>
            <w:proofErr w:type="gramStart"/>
            <w:r w:rsidRPr="003C526A">
              <w:rPr>
                <w:rFonts w:ascii="仿宋_GB2312" w:eastAsia="仿宋_GB2312" w:hAnsi="宋体" w:cs="宋体" w:hint="eastAsia"/>
                <w:color w:val="454545"/>
                <w:kern w:val="0"/>
                <w:sz w:val="24"/>
                <w:szCs w:val="24"/>
              </w:rPr>
              <w:t>社保证明</w:t>
            </w:r>
            <w:proofErr w:type="gramEnd"/>
            <w:r w:rsidRPr="003C526A">
              <w:rPr>
                <w:rFonts w:ascii="仿宋_GB2312" w:eastAsia="仿宋_GB2312" w:hAnsi="宋体" w:cs="宋体" w:hint="eastAsia"/>
                <w:color w:val="454545"/>
                <w:kern w:val="0"/>
                <w:sz w:val="24"/>
                <w:szCs w:val="24"/>
              </w:rPr>
              <w:t>、身份证、劳动合同、任职文件，文物保护工程施工技术人员的施工类浙江省文物保护工程从业上岗证、</w:t>
            </w:r>
            <w:proofErr w:type="gramStart"/>
            <w:r w:rsidRPr="003C526A">
              <w:rPr>
                <w:rFonts w:ascii="仿宋_GB2312" w:eastAsia="仿宋_GB2312" w:hAnsi="宋体" w:cs="宋体" w:hint="eastAsia"/>
                <w:color w:val="454545"/>
                <w:kern w:val="0"/>
                <w:sz w:val="24"/>
                <w:szCs w:val="24"/>
              </w:rPr>
              <w:t>社保证明</w:t>
            </w:r>
            <w:proofErr w:type="gramEnd"/>
            <w:r w:rsidRPr="003C526A">
              <w:rPr>
                <w:rFonts w:ascii="仿宋_GB2312" w:eastAsia="仿宋_GB2312" w:hAnsi="宋体" w:cs="宋体" w:hint="eastAsia"/>
                <w:color w:val="454545"/>
                <w:kern w:val="0"/>
                <w:sz w:val="24"/>
                <w:szCs w:val="24"/>
              </w:rPr>
              <w:t>、劳动合同、身份证实行告知承诺，经形式审查后当场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1.对以告知承诺方式取得的文物保护工程施工二级、三级资质单位，在一定期限内进行全覆盖检查，加强对其承诺内容真实性的核查，发现虚假承诺或承诺严重不实的予以依法处理。2.开展“双随机、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公开”监管，并根据资质单位受处罚情况、其他部门移交线索、群众举报等实施重点监管。3.加强信用监管，完善文物保护工程施工资质单位黑名单制度，对失信主体开展联合惩戒。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41</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481</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省文物局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文物保护工程监理乙级及以下资质审批</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文物保护工程监理资质证书</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《中华人民共和国文物保护法》《中华人民共和国文物保护法实施条例》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省级文物部门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改革方式由“优化审批服务”调整为“实行告知承诺”：对文物保护工程监理单位的法定代表人任职文件、工作简历，文物保护工程责任监理师职业资格证、业务范围、</w:t>
            </w:r>
            <w:proofErr w:type="gramStart"/>
            <w:r w:rsidRPr="003C526A">
              <w:rPr>
                <w:rFonts w:ascii="仿宋_GB2312" w:eastAsia="仿宋_GB2312" w:hAnsi="宋体" w:cs="宋体" w:hint="eastAsia"/>
                <w:color w:val="454545"/>
                <w:kern w:val="0"/>
                <w:sz w:val="24"/>
                <w:szCs w:val="24"/>
              </w:rPr>
              <w:t>社保证明</w:t>
            </w:r>
            <w:proofErr w:type="gramEnd"/>
            <w:r w:rsidRPr="003C526A">
              <w:rPr>
                <w:rFonts w:ascii="仿宋_GB2312" w:eastAsia="仿宋_GB2312" w:hAnsi="宋体" w:cs="宋体" w:hint="eastAsia"/>
                <w:color w:val="454545"/>
                <w:kern w:val="0"/>
                <w:sz w:val="24"/>
                <w:szCs w:val="24"/>
              </w:rPr>
              <w:t>、身份证、劳动合同、任职文件，文物保护工程监理员的监理类浙江省文物保护工程从业上岗证、劳动合同、身份证实行告知承诺，经形式审查后当场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对以告知承诺方式取得的文物保护工程监理乙级、丙级资质单位，在一定期限内进行全覆盖检查，加强对其承诺内容真实性的核查，发现虚假承诺或承诺严重不实的予以依法处理。2.开展“双随机、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公开”监管，并根据资质单位受处罚情况、其他部门移交线索、群众举报等实施重点监</w:t>
            </w:r>
            <w:r w:rsidRPr="003C526A">
              <w:rPr>
                <w:rFonts w:ascii="仿宋_GB2312" w:eastAsia="仿宋_GB2312" w:hAnsi="宋体" w:cs="宋体" w:hint="eastAsia"/>
                <w:color w:val="454545"/>
                <w:kern w:val="0"/>
                <w:sz w:val="24"/>
                <w:szCs w:val="24"/>
              </w:rPr>
              <w:lastRenderedPageBreak/>
              <w:t>管。3.加强信用监管，完善文物保护工程监理资质单位黑名单制度，对失信主体开展联合惩戒。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42</w:t>
            </w:r>
          </w:p>
        </w:tc>
        <w:tc>
          <w:tcPr>
            <w:tcW w:w="21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506</w:t>
            </w:r>
          </w:p>
        </w:tc>
        <w:tc>
          <w:tcPr>
            <w:tcW w:w="31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73"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医疗器械经营许可证开办</w:t>
            </w:r>
          </w:p>
        </w:tc>
        <w:tc>
          <w:tcPr>
            <w:tcW w:w="26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医疗器械经营许可证</w:t>
            </w:r>
          </w:p>
        </w:tc>
        <w:tc>
          <w:tcPr>
            <w:tcW w:w="42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《医疗器械监督管理条例》</w:t>
            </w:r>
          </w:p>
        </w:tc>
        <w:tc>
          <w:tcPr>
            <w:tcW w:w="36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市级药监部门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1.改革方式由“优化审批服务”调整为“实行告知承诺”：申请人申请办理医疗器械经营许可证开办、变更、延续等事项可采取告知承诺办理。行政审批机关收到经申请人签章的告知承诺书以及告知承诺书</w:t>
            </w:r>
            <w:r w:rsidRPr="003C526A">
              <w:rPr>
                <w:rFonts w:ascii="仿宋_GB2312" w:eastAsia="仿宋_GB2312" w:hAnsi="宋体" w:cs="宋体" w:hint="eastAsia"/>
                <w:color w:val="454545"/>
                <w:kern w:val="0"/>
                <w:sz w:val="24"/>
                <w:szCs w:val="24"/>
              </w:rPr>
              <w:lastRenderedPageBreak/>
              <w:t>约定的材料后，符合要求的，应当场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行政审批决定，并制作相应的行政审批证件，依法送达申请人。2.进一步优化审批服务：压缩审批材料，可以通过部门间信息共享获取营业执照、身份证等相关信息。</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加强事中事后监管，对通过告知承诺获得许可的企业，各设区市的市场监管部门可通过书面资料核查、现场检查等方式对被许可人的承诺</w:t>
            </w:r>
            <w:r w:rsidRPr="003C526A">
              <w:rPr>
                <w:rFonts w:ascii="仿宋_GB2312" w:eastAsia="仿宋_GB2312" w:hAnsi="宋体" w:cs="宋体" w:hint="eastAsia"/>
                <w:color w:val="454545"/>
                <w:kern w:val="0"/>
                <w:sz w:val="24"/>
                <w:szCs w:val="24"/>
              </w:rPr>
              <w:lastRenderedPageBreak/>
              <w:t>内容是否属实进行检查，对不具备许可条件、提供虚假材料、实际情况与承诺内容不符的依法查处并公开曝光。2.依据《医疗器械经营监督管理办法》需要组织现场检查的事项，各设区市的市场监管部门在企业通过告知承诺取得许可后3个月内组织现场检查。3.及时向社会公开许可信息，加强社会监督。</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rPr>
                <w:rFonts w:ascii="仿宋_GB2312" w:eastAsia="仿宋_GB2312" w:hAnsi="Microsoft Yahei" w:cs="宋体" w:hint="eastAsia"/>
                <w:color w:val="000000"/>
                <w:kern w:val="0"/>
                <w:sz w:val="24"/>
                <w:szCs w:val="24"/>
              </w:rPr>
            </w:pPr>
            <w:r w:rsidRPr="003C526A">
              <w:rPr>
                <w:rFonts w:ascii="仿宋_GB2312" w:eastAsia="仿宋_GB2312" w:hAnsi="Microsoft Yahei" w:cs="宋体" w:hint="eastAsia"/>
                <w:color w:val="000000"/>
                <w:kern w:val="0"/>
                <w:sz w:val="24"/>
                <w:szCs w:val="24"/>
              </w:rPr>
              <w:lastRenderedPageBreak/>
              <w:t> </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w:t>
            </w:r>
            <w:r w:rsidRPr="003C526A">
              <w:rPr>
                <w:rFonts w:ascii="仿宋_GB2312" w:eastAsia="仿宋_GB2312" w:hAnsi="宋体" w:cs="宋体" w:hint="eastAsia"/>
                <w:color w:val="454545"/>
                <w:kern w:val="0"/>
                <w:sz w:val="24"/>
                <w:szCs w:val="24"/>
              </w:rPr>
              <w:lastRenderedPageBreak/>
              <w:t>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1.改革方式由“优化审批服务”调整为“实行告知承诺”：申请人申</w:t>
            </w:r>
            <w:r w:rsidRPr="003C526A">
              <w:rPr>
                <w:rFonts w:ascii="仿宋_GB2312" w:eastAsia="仿宋_GB2312" w:hAnsi="宋体" w:cs="宋体" w:hint="eastAsia"/>
                <w:color w:val="454545"/>
                <w:kern w:val="0"/>
                <w:sz w:val="24"/>
                <w:szCs w:val="24"/>
              </w:rPr>
              <w:lastRenderedPageBreak/>
              <w:t>请办理医疗器械经营许可证变更、延续等事项（不含新开办）可采取告知承诺办理。行政审批机关收到经申请人签章的告知承诺书以及告知承诺书约定的材料后，符合要求的，应当场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行政审批决定，并制作相应的行政审批证件，依法送达申请人。2.进一步优化审批服务：压缩审批材料，营业执照、身份证等可以通过部门间信息共享获取相关信息。</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加强事中事后监管，对通过告知承诺获得许可的企业，各设区市的市场监管部门可通过书面资料核查、现场检查等方式对被许可人的承诺内容是否属实进行检查，对不具备许可条件、提供虚假材料、实际情况与承诺内容不符的依法查处并公开曝光。2.依据《医疗器械经营监督管理办法》需要组织现场检查的事项，各设区市的市场监管部门在企业通过告知承诺取得许可后3个月内组织现场检查。3.及时向社会公开许可信息，</w:t>
            </w:r>
            <w:r w:rsidRPr="003C526A">
              <w:rPr>
                <w:rFonts w:ascii="仿宋_GB2312" w:eastAsia="仿宋_GB2312" w:hAnsi="宋体" w:cs="宋体" w:hint="eastAsia"/>
                <w:color w:val="454545"/>
                <w:kern w:val="0"/>
                <w:sz w:val="24"/>
                <w:szCs w:val="24"/>
              </w:rPr>
              <w:lastRenderedPageBreak/>
              <w:t>加强社会监督。</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43</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489</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药品批发企业许可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药品经营许可证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《中华人民共和国药品管理法》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申请筹建药品批发企业可采取告知承诺办理，符合要求当场发放同意筹建的许可决定书。药品批发企业申请药品经营许可证变更企业名称、法定代表人、企业负责人、企业质量负责人可采取告知承诺办理，符合要求当场变更药品经营许可证。2.将审批权限由省级药品监管部门下放至设区市的市场监管部门。3.可实现申请、审批全程网上办理。4.压缩审批材料，不再要求申请人</w:t>
            </w:r>
            <w:r w:rsidRPr="003C526A">
              <w:rPr>
                <w:rFonts w:ascii="仿宋_GB2312" w:eastAsia="仿宋_GB2312" w:hAnsi="宋体" w:cs="宋体" w:hint="eastAsia"/>
                <w:color w:val="454545"/>
                <w:kern w:val="0"/>
                <w:sz w:val="24"/>
                <w:szCs w:val="24"/>
              </w:rPr>
              <w:lastRenderedPageBreak/>
              <w:t>提供营业执照、无违法违规证明等材料。5.进一步压减许可事项审批时限。</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对以上通过告知承诺获得许可的企业，各设区市的市场监管部门可通过书面资料核查、现场检查或组织属地监管部门现场检查等方式对被许可人的承诺内容是否属实进行核查。对不具备许可条件、提供虚假材料的依法处理。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准予许可决定后3个月内，行政审批机关可通过</w:t>
            </w:r>
            <w:r w:rsidRPr="003C526A">
              <w:rPr>
                <w:rFonts w:ascii="仿宋_GB2312" w:eastAsia="仿宋_GB2312" w:hAnsi="宋体" w:cs="宋体" w:hint="eastAsia"/>
                <w:color w:val="454545"/>
                <w:kern w:val="0"/>
                <w:sz w:val="24"/>
                <w:szCs w:val="24"/>
              </w:rPr>
              <w:lastRenderedPageBreak/>
              <w:t>书面资料核查、现场检查或组织属地监管部门现场检查等方式对被许可人的承诺内容是否属实进行核查。经核查不符合承诺内容的，按相关规定处理。2.落实“四个最严”要求，通过日常监管督促企业不断完善、改进质量管理体系，持续合法合</w:t>
            </w:r>
            <w:proofErr w:type="gramStart"/>
            <w:r w:rsidRPr="003C526A">
              <w:rPr>
                <w:rFonts w:ascii="仿宋_GB2312" w:eastAsia="仿宋_GB2312" w:hAnsi="宋体" w:cs="宋体" w:hint="eastAsia"/>
                <w:color w:val="454545"/>
                <w:kern w:val="0"/>
                <w:sz w:val="24"/>
                <w:szCs w:val="24"/>
              </w:rPr>
              <w:t>规</w:t>
            </w:r>
            <w:proofErr w:type="gramEnd"/>
            <w:r w:rsidRPr="003C526A">
              <w:rPr>
                <w:rFonts w:ascii="仿宋_GB2312" w:eastAsia="仿宋_GB2312" w:hAnsi="宋体" w:cs="宋体" w:hint="eastAsia"/>
                <w:color w:val="454545"/>
                <w:kern w:val="0"/>
                <w:sz w:val="24"/>
                <w:szCs w:val="24"/>
              </w:rPr>
              <w:t>经营。对违法违规行为，依法严厉查处并公开曝光。</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44</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490</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药品零售企业许可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药品经营许可</w:t>
            </w:r>
            <w:r w:rsidRPr="003C526A">
              <w:rPr>
                <w:rFonts w:ascii="仿宋_GB2312" w:eastAsia="仿宋_GB2312" w:hAnsi="宋体" w:cs="宋体" w:hint="eastAsia"/>
                <w:color w:val="454545"/>
                <w:kern w:val="0"/>
                <w:sz w:val="24"/>
                <w:szCs w:val="24"/>
              </w:rPr>
              <w:lastRenderedPageBreak/>
              <w:t>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《中华人民共和国</w:t>
            </w:r>
            <w:r w:rsidRPr="003C526A">
              <w:rPr>
                <w:rFonts w:ascii="仿宋_GB2312" w:eastAsia="仿宋_GB2312" w:hAnsi="宋体" w:cs="宋体" w:hint="eastAsia"/>
                <w:color w:val="454545"/>
                <w:kern w:val="0"/>
                <w:sz w:val="24"/>
                <w:szCs w:val="24"/>
              </w:rPr>
              <w:lastRenderedPageBreak/>
              <w:t>药品管理法》</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市、县级药监部门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1.改革方式由“优化审批服务”调整为“实行告知承诺”：申请人申</w:t>
            </w:r>
            <w:r w:rsidRPr="003C526A">
              <w:rPr>
                <w:rFonts w:ascii="仿宋_GB2312" w:eastAsia="仿宋_GB2312" w:hAnsi="宋体" w:cs="宋体" w:hint="eastAsia"/>
                <w:color w:val="454545"/>
                <w:kern w:val="0"/>
                <w:sz w:val="24"/>
                <w:szCs w:val="24"/>
              </w:rPr>
              <w:lastRenderedPageBreak/>
              <w:t>请筹建药品零售连锁总部、连锁门店、单体药店可采取告知承诺办理，符合要求当场发放同意筹建的许可决定书。药品零售企业申请药品经营许可证变更企业名称、法定代表人、企业负责人、企业质量负责人可采取告知承诺办理，符合要求当场变更药品经营许可证。2.不再要求申请人提供营业执照等材料。3.进一步压减药品零售企业许可事项审批时限。</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对以上通过告知承诺获得许可的企业，各市、县级市场监管部门可通过书面资料核查、现场检查等方式对被许可人的承诺内容是否属实进行核查。对不具备许可条件、提供虚假材料的依法处理。在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许可决定后3个月内，行政审批机关可通过书面资料核查、现场检查或组织属地监管部门现场检查等方式对被许可人的承诺内容是否属实进行核查。经核查不符合承诺内容的，按相关规定处理。2.落实“四个最严”要</w:t>
            </w:r>
            <w:r w:rsidRPr="003C526A">
              <w:rPr>
                <w:rFonts w:ascii="仿宋_GB2312" w:eastAsia="仿宋_GB2312" w:hAnsi="宋体" w:cs="宋体" w:hint="eastAsia"/>
                <w:color w:val="454545"/>
                <w:kern w:val="0"/>
                <w:sz w:val="24"/>
                <w:szCs w:val="24"/>
              </w:rPr>
              <w:lastRenderedPageBreak/>
              <w:t>求，通过日常监管督促企业不断完善、改进质量管理体系，持续合法合</w:t>
            </w:r>
            <w:proofErr w:type="gramStart"/>
            <w:r w:rsidRPr="003C526A">
              <w:rPr>
                <w:rFonts w:ascii="仿宋_GB2312" w:eastAsia="仿宋_GB2312" w:hAnsi="宋体" w:cs="宋体" w:hint="eastAsia"/>
                <w:color w:val="454545"/>
                <w:kern w:val="0"/>
                <w:sz w:val="24"/>
                <w:szCs w:val="24"/>
              </w:rPr>
              <w:t>规</w:t>
            </w:r>
            <w:proofErr w:type="gramEnd"/>
            <w:r w:rsidRPr="003C526A">
              <w:rPr>
                <w:rFonts w:ascii="仿宋_GB2312" w:eastAsia="仿宋_GB2312" w:hAnsi="宋体" w:cs="宋体" w:hint="eastAsia"/>
                <w:color w:val="454545"/>
                <w:kern w:val="0"/>
                <w:sz w:val="24"/>
                <w:szCs w:val="24"/>
              </w:rPr>
              <w:t>经营。对违法违规行为，依法严厉查处并公开曝光。</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45</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507</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化妆品生产许可</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化妆品生产许可证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《化妆品卫生监督条例》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对申请人申请企业名称、法定代表人、质量负责人、生产地址文字性变化（地理位置等不变）或企业住所等登记事项发生变化，而企业生产条件、检验能力、生产技术和工艺等未发生变化的变更、延续、补证的许可事项，实施告知承诺。若申请人提</w:t>
            </w:r>
            <w:r w:rsidRPr="003C526A">
              <w:rPr>
                <w:rFonts w:ascii="仿宋_GB2312" w:eastAsia="仿宋_GB2312" w:hAnsi="宋体" w:cs="宋体" w:hint="eastAsia"/>
                <w:color w:val="454545"/>
                <w:kern w:val="0"/>
                <w:sz w:val="24"/>
                <w:szCs w:val="24"/>
              </w:rPr>
              <w:lastRenderedPageBreak/>
              <w:t>交的材料齐全并符合法定形式，许可机关在审批环节不再开展现场审查，经形式审查合格颁发新的化妆品生产许可证。2.制定公布全省统一的办事指南。3.深化“最多跑一次”改革，将申请许可提交的材料精简，主体资格证明可在线共享获取的无需提交。4.创新“互联网＋许可”，全面推行化妆品许可全流程网上办理。5.进一步优化审批服务：将审批权限由省级药品监管部门下放至各设区市和义乌市市场监管部门。6.进一步优化审批服务：缩短许可时限，</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行政许可决定的时限缩短至自受理申请之日起20</w:t>
            </w:r>
            <w:r w:rsidRPr="003C526A">
              <w:rPr>
                <w:rFonts w:ascii="仿宋_GB2312" w:eastAsia="仿宋_GB2312" w:hAnsi="宋体" w:cs="宋体" w:hint="eastAsia"/>
                <w:color w:val="454545"/>
                <w:kern w:val="0"/>
                <w:sz w:val="24"/>
                <w:szCs w:val="24"/>
              </w:rPr>
              <w:lastRenderedPageBreak/>
              <w:t>个工作日内；因特殊原因需要延长时限的，经本行政机关负责人批准，可以延长5个工作日。</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1.对以上通过告知承诺获得许可的企业，各设区市和义乌市市场监管部门在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许可决定3个月内组织监督检查。对不具备许可条件、提供虚假材料的依法处理。2.落实“四个最严”要求，通过日常监管督促企业不断完善、改进质量管理体系，持续合法合</w:t>
            </w:r>
            <w:proofErr w:type="gramStart"/>
            <w:r w:rsidRPr="003C526A">
              <w:rPr>
                <w:rFonts w:ascii="仿宋_GB2312" w:eastAsia="仿宋_GB2312" w:hAnsi="宋体" w:cs="宋体" w:hint="eastAsia"/>
                <w:color w:val="454545"/>
                <w:kern w:val="0"/>
                <w:sz w:val="24"/>
                <w:szCs w:val="24"/>
              </w:rPr>
              <w:t>规</w:t>
            </w:r>
            <w:proofErr w:type="gramEnd"/>
            <w:r w:rsidRPr="003C526A">
              <w:rPr>
                <w:rFonts w:ascii="仿宋_GB2312" w:eastAsia="仿宋_GB2312" w:hAnsi="宋体" w:cs="宋体" w:hint="eastAsia"/>
                <w:color w:val="454545"/>
                <w:kern w:val="0"/>
                <w:sz w:val="24"/>
                <w:szCs w:val="24"/>
              </w:rPr>
              <w:t>经</w:t>
            </w:r>
            <w:r w:rsidRPr="003C526A">
              <w:rPr>
                <w:rFonts w:ascii="仿宋_GB2312" w:eastAsia="仿宋_GB2312" w:hAnsi="宋体" w:cs="宋体" w:hint="eastAsia"/>
                <w:color w:val="454545"/>
                <w:kern w:val="0"/>
                <w:sz w:val="24"/>
                <w:szCs w:val="24"/>
              </w:rPr>
              <w:lastRenderedPageBreak/>
              <w:t>营。对违法违规行为，依法严厉查处并公开曝光。</w:t>
            </w:r>
          </w:p>
        </w:tc>
      </w:tr>
      <w:tr w:rsidR="001327B8" w:rsidRPr="003C526A" w:rsidTr="001327B8">
        <w:trPr>
          <w:trHeight w:val="600"/>
        </w:trPr>
        <w:tc>
          <w:tcPr>
            <w:tcW w:w="157"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46</w:t>
            </w:r>
          </w:p>
        </w:tc>
        <w:tc>
          <w:tcPr>
            <w:tcW w:w="21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374</w:t>
            </w:r>
          </w:p>
        </w:tc>
        <w:tc>
          <w:tcPr>
            <w:tcW w:w="31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省气象局</w:t>
            </w:r>
          </w:p>
        </w:tc>
        <w:tc>
          <w:tcPr>
            <w:tcW w:w="473"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升放无人驾驶自由气球、系留气球单位资质认定</w:t>
            </w:r>
          </w:p>
        </w:tc>
        <w:tc>
          <w:tcPr>
            <w:tcW w:w="26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升放气球资质证</w:t>
            </w:r>
          </w:p>
        </w:tc>
        <w:tc>
          <w:tcPr>
            <w:tcW w:w="42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《国务院对确需保留的行政审批项目设定行政许可的决定》</w:t>
            </w:r>
          </w:p>
        </w:tc>
        <w:tc>
          <w:tcPr>
            <w:tcW w:w="36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省、设区市、县级气象主管机构</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企业提出资质认定申请，各市、县气象主管机构一次性告知其所需资质认定条件和要求以及相关材料，申请单位以书面形式承诺其符合法定条件和技术能力要求，由资质认定部门先行</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资质认定决定。2.不再要求申请人提供法人证书或营业执照原件。3.实现申请、审批全程网上办理并在网上公布审批程序、受理条件、办理标准。4.市级委托县级开</w:t>
            </w:r>
            <w:r w:rsidRPr="003C526A">
              <w:rPr>
                <w:rFonts w:ascii="仿宋_GB2312" w:eastAsia="仿宋_GB2312" w:hAnsi="宋体" w:cs="宋体" w:hint="eastAsia"/>
                <w:color w:val="454545"/>
                <w:kern w:val="0"/>
                <w:sz w:val="24"/>
                <w:szCs w:val="24"/>
              </w:rPr>
              <w:lastRenderedPageBreak/>
              <w:t>展审批，市级仍具有该事项的审批权限。5.进一步优化审批服务:证件有效期从3年延长到5年。</w:t>
            </w:r>
          </w:p>
        </w:tc>
        <w:tc>
          <w:tcPr>
            <w:tcW w:w="1105"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1.通过“双随机、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公开”监管、跨部门联合监管等方式，对升放无人驾驶自由气球、系留气球活动实施严格监管，发现违法违规行为的依法查处并公开结果。2.加强对升放气球行为的法律法规和科普宣传，提高升</w:t>
            </w:r>
            <w:proofErr w:type="gramStart"/>
            <w:r w:rsidRPr="003C526A">
              <w:rPr>
                <w:rFonts w:ascii="仿宋_GB2312" w:eastAsia="仿宋_GB2312" w:hAnsi="宋体" w:cs="宋体" w:hint="eastAsia"/>
                <w:color w:val="454545"/>
                <w:kern w:val="0"/>
                <w:sz w:val="24"/>
                <w:szCs w:val="24"/>
              </w:rPr>
              <w:t>放单位</w:t>
            </w:r>
            <w:proofErr w:type="gramEnd"/>
            <w:r w:rsidRPr="003C526A">
              <w:rPr>
                <w:rFonts w:ascii="仿宋_GB2312" w:eastAsia="仿宋_GB2312" w:hAnsi="宋体" w:cs="宋体" w:hint="eastAsia"/>
                <w:color w:val="454545"/>
                <w:kern w:val="0"/>
                <w:sz w:val="24"/>
                <w:szCs w:val="24"/>
              </w:rPr>
              <w:t>和社会公众的安全意识。3.出台《浙江省升放无人驾驶自由气球、系留气球单位资质认定告知承诺实施办法》，以保障改革举措</w:t>
            </w:r>
            <w:r w:rsidRPr="003C526A">
              <w:rPr>
                <w:rFonts w:ascii="仿宋_GB2312" w:eastAsia="仿宋_GB2312" w:hAnsi="宋体" w:cs="宋体" w:hint="eastAsia"/>
                <w:color w:val="454545"/>
                <w:kern w:val="0"/>
                <w:sz w:val="24"/>
                <w:szCs w:val="24"/>
              </w:rPr>
              <w:lastRenderedPageBreak/>
              <w:t>落实落地。</w:t>
            </w:r>
          </w:p>
        </w:tc>
      </w:tr>
      <w:tr w:rsidR="001327B8" w:rsidRPr="003C526A" w:rsidTr="001327B8">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改革方式由“优化审批服务”调整为“实行告知承诺”：企业提出资质认定申请，各市、县级气象主管机构一次性告知其所需资质认定条件和要求以及相关材料，申请单位以书面形式承诺其符合法定条件和技术能力要求，由资质认定部门先行</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资质认定决定。2.不再要求申请人提供法人证书或营业执照原件。3.实现申请、审批全程网上办理并在网上公布审批程序、受理条件、办理标准。4.市级委托县级</w:t>
            </w:r>
            <w:r w:rsidRPr="003C526A">
              <w:rPr>
                <w:rFonts w:ascii="仿宋_GB2312" w:eastAsia="仿宋_GB2312" w:hAnsi="宋体" w:cs="宋体" w:hint="eastAsia"/>
                <w:color w:val="454545"/>
                <w:kern w:val="0"/>
                <w:sz w:val="24"/>
                <w:szCs w:val="24"/>
              </w:rPr>
              <w:lastRenderedPageBreak/>
              <w:t>开展审批，市级仍具有该事项的审批权限。</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47</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425</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浙江能源监管办</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电力业务许可证核发</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电力业务许可证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《中华人民共和国电力法》《电力供应与使用条例》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国家能源局派出能源监管机构</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一次性告知企业审批条件和需要提交的材料，企业自愿承诺符合审批条件并提交有关材料，愿意承担不实承诺的法律责任，即可办理相关行政许可事项。企业通过浙江能源监管办许可管理系统提出许可申请。浙江能源监管办受理企业的许可申请后，即时</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采用非现场核查与现场核查相结合的方式，在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后6个月内，对通过告知承诺制方式取得许可的企业承诺内容是否属实进行全覆盖核查。2.发现申请企业实际情况与承诺内容不符的，要求其在20个工作日内完成整改，逾期不整改或者整改后仍不符合许可条件的，依法撤销相关许可决</w:t>
            </w:r>
            <w:r w:rsidRPr="003C526A">
              <w:rPr>
                <w:rFonts w:ascii="仿宋_GB2312" w:eastAsia="仿宋_GB2312" w:hAnsi="宋体" w:cs="宋体" w:hint="eastAsia"/>
                <w:color w:val="454545"/>
                <w:kern w:val="0"/>
                <w:sz w:val="24"/>
                <w:szCs w:val="24"/>
              </w:rPr>
              <w:lastRenderedPageBreak/>
              <w:t>定；对故意隐瞒真实情况、提供虚假承诺办理有关事项的，按照相关规定，依法撤销其相应资质，并给予行政处罚。3.将企业落实承诺的情况作为重要的信用信息，记入其诚信档案，对故意隐瞒真实情况、提供虚假承诺办理有关事项的，按相关程序列入失信名单，对严重失信企业依法依规实施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1327B8" w:rsidRPr="003C526A" w:rsidTr="001327B8">
        <w:trPr>
          <w:trHeight w:val="600"/>
        </w:trPr>
        <w:tc>
          <w:tcPr>
            <w:tcW w:w="157"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48</w:t>
            </w:r>
          </w:p>
        </w:tc>
        <w:tc>
          <w:tcPr>
            <w:tcW w:w="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426</w:t>
            </w:r>
          </w:p>
        </w:tc>
        <w:tc>
          <w:tcPr>
            <w:tcW w:w="31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浙江能源监管办</w:t>
            </w:r>
          </w:p>
        </w:tc>
        <w:tc>
          <w:tcPr>
            <w:tcW w:w="473"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承装（修、试）电力设施许可证核</w:t>
            </w:r>
            <w:r w:rsidRPr="003C526A">
              <w:rPr>
                <w:rFonts w:ascii="仿宋_GB2312" w:eastAsia="仿宋_GB2312" w:hAnsi="宋体" w:cs="宋体" w:hint="eastAsia"/>
                <w:color w:val="454545"/>
                <w:kern w:val="0"/>
                <w:sz w:val="24"/>
                <w:szCs w:val="24"/>
              </w:rPr>
              <w:lastRenderedPageBreak/>
              <w:t>发</w:t>
            </w:r>
          </w:p>
        </w:tc>
        <w:tc>
          <w:tcPr>
            <w:tcW w:w="2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承装（修、试）电</w:t>
            </w:r>
            <w:r w:rsidRPr="003C526A">
              <w:rPr>
                <w:rFonts w:ascii="仿宋_GB2312" w:eastAsia="仿宋_GB2312" w:hAnsi="宋体" w:cs="宋体" w:hint="eastAsia"/>
                <w:color w:val="454545"/>
                <w:kern w:val="0"/>
                <w:sz w:val="24"/>
                <w:szCs w:val="24"/>
              </w:rPr>
              <w:lastRenderedPageBreak/>
              <w:t>力设施许可证</w:t>
            </w:r>
          </w:p>
        </w:tc>
        <w:tc>
          <w:tcPr>
            <w:tcW w:w="42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《中华人民共和国电力法》</w:t>
            </w:r>
            <w:r w:rsidRPr="003C526A">
              <w:rPr>
                <w:rFonts w:ascii="仿宋_GB2312" w:eastAsia="仿宋_GB2312" w:hAnsi="宋体" w:cs="宋体" w:hint="eastAsia"/>
                <w:color w:val="454545"/>
                <w:kern w:val="0"/>
                <w:sz w:val="24"/>
                <w:szCs w:val="24"/>
              </w:rPr>
              <w:lastRenderedPageBreak/>
              <w:t>《电力供应与使用条例》</w:t>
            </w:r>
          </w:p>
        </w:tc>
        <w:tc>
          <w:tcPr>
            <w:tcW w:w="36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国家能源局派出能源监管机</w:t>
            </w:r>
            <w:r w:rsidRPr="003C526A">
              <w:rPr>
                <w:rFonts w:ascii="仿宋_GB2312" w:eastAsia="仿宋_GB2312" w:hAnsi="宋体" w:cs="宋体" w:hint="eastAsia"/>
                <w:color w:val="454545"/>
                <w:kern w:val="0"/>
                <w:sz w:val="24"/>
                <w:szCs w:val="24"/>
              </w:rPr>
              <w:lastRenderedPageBreak/>
              <w:t>构</w:t>
            </w:r>
          </w:p>
        </w:tc>
        <w:tc>
          <w:tcPr>
            <w:tcW w:w="36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316"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改革方式由“优化审批服务”调整为“实行告知承诺”：一次性告知企业审批条件和需要提交的材料，</w:t>
            </w:r>
            <w:r w:rsidRPr="003C526A">
              <w:rPr>
                <w:rFonts w:ascii="仿宋_GB2312" w:eastAsia="仿宋_GB2312" w:hAnsi="宋体" w:cs="宋体" w:hint="eastAsia"/>
                <w:color w:val="454545"/>
                <w:kern w:val="0"/>
                <w:sz w:val="24"/>
                <w:szCs w:val="24"/>
              </w:rPr>
              <w:lastRenderedPageBreak/>
              <w:t>企业自愿承诺符合审批条件并提交有关材料，愿意承担不实承诺的法律责任，即可办理相关行政许可事项。企业通过浙江能源监管办许可管理系统提出许可申请。浙江能源监管办受理企业的许可申请后，即时</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w:t>
            </w:r>
          </w:p>
        </w:tc>
        <w:tc>
          <w:tcPr>
            <w:tcW w:w="1105"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采用非现场核查与现</w:t>
            </w:r>
            <w:r w:rsidRPr="003C526A">
              <w:rPr>
                <w:rFonts w:ascii="仿宋_GB2312" w:eastAsia="仿宋_GB2312" w:hAnsi="宋体" w:cs="宋体" w:hint="eastAsia"/>
                <w:color w:val="454545"/>
                <w:kern w:val="0"/>
                <w:sz w:val="24"/>
                <w:szCs w:val="24"/>
              </w:rPr>
              <w:lastRenderedPageBreak/>
              <w:t>场核查相结合的方式，在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行政许可决定后6个月内，对通过告知承诺制方式取得许可的企业承诺内容是否属实进行全覆盖核查。2.发现申请企业实际情况与承诺内容不符的，要求其在20个工作日内完成整改，逾期不整改或者整改后仍不符合许可条件的，依法撤销相关许可决定；对故意隐瞒真实情况、提供虚假承诺办理有关事项的，按照相关规定，依法撤销其相应资质，并给予行政处罚。3.将企业落实承诺的情况作为</w:t>
            </w:r>
            <w:r w:rsidRPr="003C526A">
              <w:rPr>
                <w:rFonts w:ascii="仿宋_GB2312" w:eastAsia="仿宋_GB2312" w:hAnsi="宋体" w:cs="宋体" w:hint="eastAsia"/>
                <w:color w:val="454545"/>
                <w:kern w:val="0"/>
                <w:sz w:val="24"/>
                <w:szCs w:val="24"/>
              </w:rPr>
              <w:lastRenderedPageBreak/>
              <w:t>重要的信用信息，记入其诚信档案；对故意隐瞒真实情况、提供虚假承诺办理有关事项的，按相关程序列入失信名单，对严重失信企业依法依规实施联合惩戒。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bl>
    <w:p w:rsidR="003C526A" w:rsidRPr="003C526A" w:rsidRDefault="003C526A" w:rsidP="003C526A">
      <w:pPr>
        <w:widowControl/>
        <w:spacing w:line="450" w:lineRule="atLeast"/>
        <w:rPr>
          <w:rFonts w:ascii="仿宋_GB2312" w:eastAsia="仿宋_GB2312" w:hAnsi="Microsoft Yahei" w:cs="宋体" w:hint="eastAsia"/>
          <w:color w:val="000000"/>
          <w:kern w:val="0"/>
          <w:sz w:val="24"/>
          <w:szCs w:val="24"/>
        </w:rPr>
      </w:pPr>
      <w:r w:rsidRPr="003C526A">
        <w:rPr>
          <w:rFonts w:ascii="仿宋_GB2312" w:eastAsia="仿宋_GB2312" w:hAnsi="Microsoft Yahei" w:cs="宋体" w:hint="eastAsia"/>
          <w:color w:val="000000"/>
          <w:kern w:val="0"/>
          <w:sz w:val="24"/>
          <w:szCs w:val="24"/>
        </w:rPr>
        <w:lastRenderedPageBreak/>
        <w:t> </w:t>
      </w:r>
    </w:p>
    <w:tbl>
      <w:tblPr>
        <w:tblW w:w="5000" w:type="pct"/>
        <w:tblCellMar>
          <w:left w:w="0" w:type="dxa"/>
          <w:right w:w="0" w:type="dxa"/>
        </w:tblCellMar>
        <w:tblLook w:val="04A0" w:firstRow="1" w:lastRow="0" w:firstColumn="1" w:lastColumn="0" w:noHBand="0" w:noVBand="1"/>
      </w:tblPr>
      <w:tblGrid>
        <w:gridCol w:w="441"/>
        <w:gridCol w:w="441"/>
        <w:gridCol w:w="884"/>
        <w:gridCol w:w="1326"/>
        <w:gridCol w:w="736"/>
        <w:gridCol w:w="1178"/>
        <w:gridCol w:w="1030"/>
        <w:gridCol w:w="1030"/>
        <w:gridCol w:w="3682"/>
        <w:gridCol w:w="3240"/>
      </w:tblGrid>
      <w:tr w:rsidR="003C526A" w:rsidRPr="003C526A" w:rsidTr="003C526A">
        <w:trPr>
          <w:trHeight w:val="600"/>
          <w:tblHeader/>
        </w:trPr>
        <w:tc>
          <w:tcPr>
            <w:tcW w:w="150"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rPr>
                <w:rFonts w:ascii="仿宋_GB2312" w:eastAsia="仿宋_GB2312" w:hAnsi="Microsoft Yahei" w:cs="宋体" w:hint="eastAsia"/>
                <w:color w:val="000000"/>
                <w:kern w:val="0"/>
                <w:sz w:val="24"/>
                <w:szCs w:val="24"/>
              </w:rPr>
            </w:pPr>
            <w:r w:rsidRPr="003C526A">
              <w:rPr>
                <w:rFonts w:ascii="仿宋_GB2312" w:eastAsia="仿宋_GB2312" w:hAnsi="Microsoft Yahei" w:cs="宋体" w:hint="eastAsia"/>
                <w:color w:val="000000"/>
                <w:kern w:val="0"/>
                <w:sz w:val="24"/>
                <w:szCs w:val="24"/>
              </w:rPr>
              <w:t> </w:t>
            </w:r>
          </w:p>
        </w:tc>
        <w:tc>
          <w:tcPr>
            <w:tcW w:w="1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事项号</w:t>
            </w:r>
          </w:p>
        </w:tc>
        <w:tc>
          <w:tcPr>
            <w:tcW w:w="30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省级主管部门</w:t>
            </w:r>
          </w:p>
        </w:tc>
        <w:tc>
          <w:tcPr>
            <w:tcW w:w="4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事项名称</w:t>
            </w:r>
          </w:p>
        </w:tc>
        <w:tc>
          <w:tcPr>
            <w:tcW w:w="2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许可证件名称</w:t>
            </w:r>
          </w:p>
        </w:tc>
        <w:tc>
          <w:tcPr>
            <w:tcW w:w="40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设定依据</w:t>
            </w:r>
          </w:p>
        </w:tc>
        <w:tc>
          <w:tcPr>
            <w:tcW w:w="3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审批层级和部门</w:t>
            </w:r>
          </w:p>
        </w:tc>
        <w:tc>
          <w:tcPr>
            <w:tcW w:w="3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实施区域</w:t>
            </w:r>
          </w:p>
        </w:tc>
        <w:tc>
          <w:tcPr>
            <w:tcW w:w="12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具体改革措施</w:t>
            </w:r>
          </w:p>
        </w:tc>
        <w:tc>
          <w:tcPr>
            <w:tcW w:w="110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加强事中事后监管措施</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27</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省公安厅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公章</w:t>
            </w:r>
            <w:proofErr w:type="gramStart"/>
            <w:r w:rsidRPr="003C526A">
              <w:rPr>
                <w:rFonts w:ascii="仿宋_GB2312" w:eastAsia="仿宋_GB2312" w:hAnsi="宋体" w:cs="宋体" w:hint="eastAsia"/>
                <w:color w:val="454545"/>
                <w:kern w:val="0"/>
                <w:sz w:val="24"/>
                <w:szCs w:val="24"/>
              </w:rPr>
              <w:t>刻制业</w:t>
            </w:r>
            <w:proofErr w:type="gramEnd"/>
            <w:r w:rsidRPr="003C526A">
              <w:rPr>
                <w:rFonts w:ascii="仿宋_GB2312" w:eastAsia="仿宋_GB2312" w:hAnsi="宋体" w:cs="宋体" w:hint="eastAsia"/>
                <w:color w:val="454545"/>
                <w:kern w:val="0"/>
                <w:sz w:val="24"/>
                <w:szCs w:val="24"/>
              </w:rPr>
              <w:t>特种行业许可证核发</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公章</w:t>
            </w:r>
            <w:proofErr w:type="gramStart"/>
            <w:r w:rsidRPr="003C526A">
              <w:rPr>
                <w:rFonts w:ascii="仿宋_GB2312" w:eastAsia="仿宋_GB2312" w:hAnsi="宋体" w:cs="宋体" w:hint="eastAsia"/>
                <w:color w:val="454545"/>
                <w:kern w:val="0"/>
                <w:sz w:val="24"/>
                <w:szCs w:val="24"/>
              </w:rPr>
              <w:t>刻制业</w:t>
            </w:r>
            <w:proofErr w:type="gramEnd"/>
            <w:r w:rsidRPr="003C526A">
              <w:rPr>
                <w:rFonts w:ascii="仿宋_GB2312" w:eastAsia="仿宋_GB2312" w:hAnsi="宋体" w:cs="宋体" w:hint="eastAsia"/>
                <w:color w:val="454545"/>
                <w:kern w:val="0"/>
                <w:sz w:val="24"/>
                <w:szCs w:val="24"/>
              </w:rPr>
              <w:t>特种行</w:t>
            </w:r>
            <w:r w:rsidRPr="003C526A">
              <w:rPr>
                <w:rFonts w:ascii="仿宋_GB2312" w:eastAsia="仿宋_GB2312" w:hAnsi="宋体" w:cs="宋体" w:hint="eastAsia"/>
                <w:color w:val="454545"/>
                <w:kern w:val="0"/>
                <w:sz w:val="24"/>
                <w:szCs w:val="24"/>
              </w:rPr>
              <w:lastRenderedPageBreak/>
              <w:t>业许可证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《国务院对确需保留的行政审批项目</w:t>
            </w:r>
            <w:r w:rsidRPr="003C526A">
              <w:rPr>
                <w:rFonts w:ascii="仿宋_GB2312" w:eastAsia="仿宋_GB2312" w:hAnsi="宋体" w:cs="宋体" w:hint="eastAsia"/>
                <w:color w:val="454545"/>
                <w:kern w:val="0"/>
                <w:sz w:val="24"/>
                <w:szCs w:val="24"/>
              </w:rPr>
              <w:lastRenderedPageBreak/>
              <w:t>设定行政许可的决定》</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县级公安机关</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lastRenderedPageBreak/>
              <w:t>全省：一次性告知申请人申办公章</w:t>
            </w:r>
            <w:proofErr w:type="gramStart"/>
            <w:r w:rsidRPr="003C526A">
              <w:rPr>
                <w:rFonts w:ascii="仿宋_GB2312" w:eastAsia="仿宋_GB2312" w:hAnsi="宋体" w:cs="宋体" w:hint="eastAsia"/>
                <w:color w:val="454545"/>
                <w:kern w:val="0"/>
                <w:sz w:val="24"/>
                <w:szCs w:val="24"/>
              </w:rPr>
              <w:t>刻制业</w:t>
            </w:r>
            <w:proofErr w:type="gramEnd"/>
            <w:r w:rsidRPr="003C526A">
              <w:rPr>
                <w:rFonts w:ascii="仿宋_GB2312" w:eastAsia="仿宋_GB2312" w:hAnsi="宋体" w:cs="宋体" w:hint="eastAsia"/>
                <w:color w:val="454545"/>
                <w:kern w:val="0"/>
                <w:sz w:val="24"/>
                <w:szCs w:val="24"/>
              </w:rPr>
              <w:t>特种行业许可证应具备的条件和需提交的材料。申请人承诺符合条件并提交材料的，当场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1.加强对承诺内容和提交材料真实性的核查，发现虚假承诺、材料不真实的依法处理。2.开</w:t>
            </w:r>
            <w:r w:rsidRPr="003C526A">
              <w:rPr>
                <w:rFonts w:ascii="仿宋_GB2312" w:eastAsia="仿宋_GB2312" w:hAnsi="宋体" w:cs="宋体" w:hint="eastAsia"/>
                <w:color w:val="454545"/>
                <w:kern w:val="0"/>
                <w:sz w:val="24"/>
                <w:szCs w:val="24"/>
              </w:rPr>
              <w:lastRenderedPageBreak/>
              <w:t>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公开”监管，依法查处违法违规行为。</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50</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28</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省公安厅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互联网上网服务场所信息网络安全审核</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互联网上网服务场所信息网络安全审</w:t>
            </w:r>
            <w:r w:rsidRPr="003C526A">
              <w:rPr>
                <w:rFonts w:ascii="仿宋_GB2312" w:eastAsia="仿宋_GB2312" w:hAnsi="宋体" w:cs="宋体" w:hint="eastAsia"/>
                <w:color w:val="454545"/>
                <w:kern w:val="0"/>
                <w:sz w:val="24"/>
                <w:szCs w:val="24"/>
              </w:rPr>
              <w:lastRenderedPageBreak/>
              <w:t>核意见书</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《互联网上网服务营业场所管理条例》第十一条</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市、县级公安机关</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全省：一次性告知申请人申办互联网上网营业服务场所信息网络安全审核应具备的条件和需提交的材料。申请人承诺符合条件并提交材料的，当场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1.加强对承诺内容和提交材料真实性的核查，发现弄虚作假、材料不真实的依法处理。2.开展“双随机、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公开”监管，依法查处违法违规行为。</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51</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29</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省财政厅</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会计师事务所分支机构设立审批</w:t>
            </w:r>
          </w:p>
        </w:tc>
        <w:tc>
          <w:tcPr>
            <w:tcW w:w="2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会计师事务所分所执业证书</w:t>
            </w:r>
          </w:p>
        </w:tc>
        <w:tc>
          <w:tcPr>
            <w:tcW w:w="4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《中华人民共和国注册会计师法》</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省级财政部门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1.对设立会计师事务所分支机构应当具备的执业条件（包括会计师事务所持有执业许可、人员和业务规模、近三年未因执业行为受到行政处罚、分支机构人员要求）实行告知承诺，经形式审查后当场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审批决定。2.2020年底前实现会计师事务所分所执业许可证书电子化。3.审批层级已委托下放至舟山市财政局。</w:t>
            </w:r>
          </w:p>
        </w:tc>
        <w:tc>
          <w:tcPr>
            <w:tcW w:w="11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对以告知承诺方式取得执业许可的会计师事务所分支机构，在一定期限内进行全覆盖检查，加强对其承诺内容真实性的核查，发现虚假承诺或承诺严重不实的依法处理。2.开展“双随机、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公开”监管，并根据会计师事务所受到处罚情况、其他部门移交线索、群众举报等实施重点监管。3.加</w:t>
            </w:r>
            <w:r w:rsidRPr="003C526A">
              <w:rPr>
                <w:rFonts w:ascii="仿宋_GB2312" w:eastAsia="仿宋_GB2312" w:hAnsi="宋体" w:cs="宋体" w:hint="eastAsia"/>
                <w:color w:val="454545"/>
                <w:kern w:val="0"/>
                <w:sz w:val="24"/>
                <w:szCs w:val="24"/>
              </w:rPr>
              <w:lastRenderedPageBreak/>
              <w:t>强信用监管，完善会计师事务所黑名单制度，对失信主体开展联合惩戒。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w:t>
            </w:r>
            <w:r w:rsidRPr="003C526A">
              <w:rPr>
                <w:rFonts w:ascii="仿宋_GB2312" w:eastAsia="仿宋_GB2312" w:hAnsi="宋体" w:cs="宋体" w:hint="eastAsia"/>
                <w:color w:val="454545"/>
                <w:kern w:val="0"/>
                <w:sz w:val="24"/>
                <w:szCs w:val="24"/>
              </w:rPr>
              <w:lastRenderedPageBreak/>
              <w:t>区）</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全省：对设立会计师事务所分支</w:t>
            </w:r>
            <w:r w:rsidRPr="003C526A">
              <w:rPr>
                <w:rFonts w:ascii="仿宋_GB2312" w:eastAsia="仿宋_GB2312" w:hAnsi="宋体" w:cs="宋体" w:hint="eastAsia"/>
                <w:color w:val="454545"/>
                <w:kern w:val="0"/>
                <w:sz w:val="24"/>
                <w:szCs w:val="24"/>
              </w:rPr>
              <w:lastRenderedPageBreak/>
              <w:t>机构应当具备的执业条件（包括会计师事务所持有执业许可、人员和业务规模、近三年未因执业行为受到行政处罚、分支机构人员要求）实行告知承诺，经形式审查后当场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审批决定。2.2020年底前实现会计师事务所分所执业许可证书电子化。</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52</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30</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省财政厅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中介机构从事代理记账业务审批</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代理记账许可证书</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《中华人民共和国会计法》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县级以上地方财政部门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全省：对从事代理记账业务的中介机构应当具备的执业条件（包括企业依法设立、专职从业人员不少于3名、主管代理记账业务的负责人具有会计师以上专业技术职务资</w:t>
            </w:r>
            <w:r w:rsidRPr="003C526A">
              <w:rPr>
                <w:rFonts w:ascii="仿宋_GB2312" w:eastAsia="仿宋_GB2312" w:hAnsi="宋体" w:cs="宋体" w:hint="eastAsia"/>
                <w:color w:val="454545"/>
                <w:kern w:val="0"/>
                <w:sz w:val="24"/>
                <w:szCs w:val="24"/>
              </w:rPr>
              <w:lastRenderedPageBreak/>
              <w:t>格或者从事会计工作不少于3年且为专职从业人员、有健全的代理记账业务内部规范）实行告知承诺，经形式审查后当场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审批决定。2.将中介机构从事代理记账业务审批权限下放至县级以上地方财政部门。3.2020年底前实现代理记账许可证书电子化。</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1.对以告知承诺方式取得代理记账资格的中介机构，在一定期限内进行全覆盖检查，加强对其承诺内容真实性的核查，发现虚假承诺或承诺严重不实的依法处理。2.开展“双随机、</w:t>
            </w:r>
            <w:proofErr w:type="gramStart"/>
            <w:r w:rsidRPr="003C526A">
              <w:rPr>
                <w:rFonts w:ascii="仿宋_GB2312" w:eastAsia="仿宋_GB2312" w:hAnsi="宋体" w:cs="宋体" w:hint="eastAsia"/>
                <w:color w:val="454545"/>
                <w:kern w:val="0"/>
                <w:sz w:val="24"/>
                <w:szCs w:val="24"/>
              </w:rPr>
              <w:lastRenderedPageBreak/>
              <w:t>一</w:t>
            </w:r>
            <w:proofErr w:type="gramEnd"/>
            <w:r w:rsidRPr="003C526A">
              <w:rPr>
                <w:rFonts w:ascii="仿宋_GB2312" w:eastAsia="仿宋_GB2312" w:hAnsi="宋体" w:cs="宋体" w:hint="eastAsia"/>
                <w:color w:val="454545"/>
                <w:kern w:val="0"/>
                <w:sz w:val="24"/>
                <w:szCs w:val="24"/>
              </w:rPr>
              <w:t>公开”监管，并根据企业受到处罚情况、其他部门移交线索、群众举报等实施重点监管。3.加强信用监管，向社会公布中介机构信用状况和违法中介机构名单，对失信主体开展联合惩戒。</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53</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31</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省人力社保厅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民办职业培训学校设立、分立、合并、变更及终止审批</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民办学校办学许可证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《中华人民共和国民办教育促进法》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市、县（市、区）人力资源社会保障部门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全省：对承诺将在规定期限内具备举办者培养目标、办学规模、办学层次、办学形式、内部管理体制、资产来源、资金数额等条件的，经形式审查后当场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审批决定；制</w:t>
            </w:r>
            <w:r w:rsidRPr="003C526A">
              <w:rPr>
                <w:rFonts w:ascii="仿宋_GB2312" w:eastAsia="仿宋_GB2312" w:hAnsi="宋体" w:cs="宋体" w:hint="eastAsia"/>
                <w:color w:val="454545"/>
                <w:kern w:val="0"/>
                <w:sz w:val="24"/>
                <w:szCs w:val="24"/>
              </w:rPr>
              <w:lastRenderedPageBreak/>
              <w:t>定告知承诺书。2.省级审批权限已下放至各市、县（市、区）人力社保部门实施。</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公开”监管制度，发现违法违规行为的依法查处并公开结果。2.加强信用监管，向社会公布民办职业培训学校信用状况，对失信主体开展联合惩戒。</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54</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省人力社保厅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经营性中外合作职业技能培训机构设立、分立、合并、变更、终止审批</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中外合作办学许可证、内地与港澳台地区办学许可证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《中华人民共和国中外合作办学条例》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省级人力资源社会保障部门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全省：对承诺将在规定期限内具备机构负责人、师资和管理人员、经费保障、教学场所和设备、管理制度等条件的，经形式审查后当场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审批决定；制定告知承诺书。2.已委托市、县（市、区）人力社保部门实施。</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公开”监管制度，发现违法违规行为的依法查处并公开结果。2.加强信用监管，向社会公布经营性中外合作职业技能培训机构信用状况，对失信主体开展联合惩戒。</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55</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33</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省人力社保厅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人力资源服务许可</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人力资源服务许可证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《中华人民共和国就业促进法》《人力资源市场暂行条例》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市、县（市、区）人力资源社会保障部门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全省：对承诺已具备明确的章程和管理制度、开展业务必备的固定场所和办公设施、一定数量具备相应职业资格的专职工作人员等条件的，经形式审查后当场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审批决定；制定告知承诺书。2.省级审批权限已下放至各市、县（市、区）人力社保部门实施。</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1.实施首次证后核查工作。2.开展“双随机、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制度，发现违法违规行为的依法查处并公开结果。3.加强信用监管，向社会公布人力资源服务机构信用状况，对失信主体开展联合惩戒。4.普查和随机检查相结合。5.在《人力资源服务发展白皮书》中，发布“红黑榜”。</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56</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54</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生鲜乳准运证明核发</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生鲜乳准运证明</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《乳品质量安全监督管理条例》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县级农业农村部门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全省：一次性告知申请人申办生鲜乳准运证明应具备的条件和需提交</w:t>
            </w:r>
            <w:r w:rsidRPr="003C526A">
              <w:rPr>
                <w:rFonts w:ascii="仿宋_GB2312" w:eastAsia="仿宋_GB2312" w:hAnsi="宋体" w:cs="宋体" w:hint="eastAsia"/>
                <w:color w:val="454545"/>
                <w:kern w:val="0"/>
                <w:sz w:val="24"/>
                <w:szCs w:val="24"/>
              </w:rPr>
              <w:lastRenderedPageBreak/>
              <w:t>的材料（包括车辆行驶证复印件及车辆照片、车辆</w:t>
            </w:r>
            <w:proofErr w:type="gramStart"/>
            <w:r w:rsidRPr="003C526A">
              <w:rPr>
                <w:rFonts w:ascii="仿宋_GB2312" w:eastAsia="仿宋_GB2312" w:hAnsi="宋体" w:cs="宋体" w:hint="eastAsia"/>
                <w:color w:val="454545"/>
                <w:kern w:val="0"/>
                <w:sz w:val="24"/>
                <w:szCs w:val="24"/>
              </w:rPr>
              <w:t>贮</w:t>
            </w:r>
            <w:proofErr w:type="gramEnd"/>
            <w:r w:rsidRPr="003C526A">
              <w:rPr>
                <w:rFonts w:ascii="仿宋_GB2312" w:eastAsia="仿宋_GB2312" w:hAnsi="宋体" w:cs="宋体" w:hint="eastAsia"/>
                <w:color w:val="454545"/>
                <w:kern w:val="0"/>
                <w:sz w:val="24"/>
                <w:szCs w:val="24"/>
              </w:rPr>
              <w:t>奶罐合格证明材料、车辆所有者身份证明和驾驶员、押运员身份证及健康证），申请人承诺符合条件并提交材料的，当场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公开”监管，发现违法违规行为的依法查处并公开结果。2.加强对生鲜乳运输车辆的监管，将车辆</w:t>
            </w:r>
            <w:r w:rsidRPr="003C526A">
              <w:rPr>
                <w:rFonts w:ascii="仿宋_GB2312" w:eastAsia="仿宋_GB2312" w:hAnsi="宋体" w:cs="宋体" w:hint="eastAsia"/>
                <w:color w:val="454545"/>
                <w:kern w:val="0"/>
                <w:sz w:val="24"/>
                <w:szCs w:val="24"/>
              </w:rPr>
              <w:lastRenderedPageBreak/>
              <w:t>全部纳入监管监测信息系统，实时掌握运营情况。</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57</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55</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兽药经营许可证核发(非生物制品类）</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兽药经营许可证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《兽药管理条例》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市、县级农业农村部门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全省：一次性告知申请人申办兽药经营许可证应具备的条件和需提交的材料，申请人承诺符合条件并提交材料的，当场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公开”监管，对风险等级高、投诉举报多的企业增加抽检数量和频次，实施重点监管。2.强化社会监督，依法及时处理举报、投诉问题，调查处理结果向社会公开。</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58</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56</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动物诊疗许可证核发</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动物诊疗许可证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《中华人民共和国动物防疫法》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县级以上地方农业农村部门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全省：对动物诊疗机构应当具备的条件和技术能力（包括选址、布局、设施设备、制度、人员要求等）实行告知承诺，申请人承诺符合条件并提交材料的，当场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1.对以告知承诺方式取得动物诊疗许可证的企业，加强对其承诺内容真实性的核查，发现虚假承诺或承诺严重不实的依法处理。2.开展“双随机、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公开”监管，对风险等级高、投诉举报多的企业增加抽检数量和频次，实施重点监管。3.强化社会监督，依法及时处理投诉举报。</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59</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57</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省商务厅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从事拍卖业务许可</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拍卖经营批准证书</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《中华人民共和国拍卖法》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省级商务部门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全省：不再要求申请人提供法定代表人证明材料。对申请从事拍卖</w:t>
            </w:r>
            <w:r w:rsidRPr="003C526A">
              <w:rPr>
                <w:rFonts w:ascii="仿宋_GB2312" w:eastAsia="仿宋_GB2312" w:hAnsi="宋体" w:cs="宋体" w:hint="eastAsia"/>
                <w:color w:val="454545"/>
                <w:kern w:val="0"/>
                <w:sz w:val="24"/>
                <w:szCs w:val="24"/>
              </w:rPr>
              <w:lastRenderedPageBreak/>
              <w:t>业务应当具备的条件和能力（法人资格、注册资本、固定场所、聘任拍卖师和相应管理制度等要求）实行告知承诺，发证前不再进行实质性审查，当场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审批决定。2.进一步优化审批服务：从事拍卖业务许可下放至设区市商务主管部门。</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1.加强部门间信息共享，加强企业信息公示和社会监督。2.推动综合执法改革。</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60</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68</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省林业局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林草种子（普通）生产经营许可证核发</w:t>
            </w:r>
          </w:p>
        </w:tc>
        <w:tc>
          <w:tcPr>
            <w:tcW w:w="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林草种子生产经营许可证</w:t>
            </w:r>
          </w:p>
        </w:tc>
        <w:tc>
          <w:tcPr>
            <w:tcW w:w="4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《中华人民共和国种子法》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县级以上地方林草部门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全省：申请人承诺已具备相应场所、人员、设施设备、技术能力等条件，经形式审查后当场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审批决定。制作告知承诺书格式文本，编制告知承诺工作规程，完善办事指南。</w:t>
            </w:r>
            <w:r w:rsidRPr="003C526A">
              <w:rPr>
                <w:rFonts w:ascii="仿宋_GB2312" w:eastAsia="仿宋_GB2312" w:hAnsi="宋体" w:cs="宋体" w:hint="eastAsia"/>
                <w:color w:val="454545"/>
                <w:kern w:val="0"/>
                <w:sz w:val="24"/>
                <w:szCs w:val="24"/>
              </w:rPr>
              <w:br/>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br/>
            </w:r>
            <w:r w:rsidRPr="003C526A">
              <w:rPr>
                <w:rFonts w:ascii="仿宋_GB2312" w:eastAsia="仿宋_GB2312" w:hAnsi="宋体" w:cs="宋体" w:hint="eastAsia"/>
                <w:color w:val="454545"/>
                <w:kern w:val="0"/>
                <w:sz w:val="24"/>
                <w:szCs w:val="24"/>
              </w:rPr>
              <w:lastRenderedPageBreak/>
              <w:t> </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公开”监管，发现违法违规行为的依法查处并公开结果。2.制定核查办法，明确核查时间、标准、方式，优化现场检查程序。3.加强信用监管，建立企业信用档案并向社会公开，对失信主</w:t>
            </w:r>
            <w:r w:rsidRPr="003C526A">
              <w:rPr>
                <w:rFonts w:ascii="仿宋_GB2312" w:eastAsia="仿宋_GB2312" w:hAnsi="宋体" w:cs="宋体" w:hint="eastAsia"/>
                <w:color w:val="454545"/>
                <w:kern w:val="0"/>
                <w:sz w:val="24"/>
                <w:szCs w:val="24"/>
              </w:rPr>
              <w:lastRenderedPageBreak/>
              <w:t>体开展联合惩戒。</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61</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22</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省消防救援总队</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公众聚集场所投入使用、营业前消防安全检查</w:t>
            </w:r>
          </w:p>
        </w:tc>
        <w:tc>
          <w:tcPr>
            <w:tcW w:w="2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公众聚集场所投入使用、营业前消防安全检查合格证</w:t>
            </w:r>
          </w:p>
        </w:tc>
        <w:tc>
          <w:tcPr>
            <w:tcW w:w="4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《中华人民共和国消防法》</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市、县级消防救援机构</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根据全国人大常委会授权决定，暂时</w:t>
            </w:r>
            <w:proofErr w:type="gramStart"/>
            <w:r w:rsidRPr="003C526A">
              <w:rPr>
                <w:rFonts w:ascii="仿宋_GB2312" w:eastAsia="仿宋_GB2312" w:hAnsi="宋体" w:cs="宋体" w:hint="eastAsia"/>
                <w:color w:val="454545"/>
                <w:kern w:val="0"/>
                <w:sz w:val="24"/>
                <w:szCs w:val="24"/>
              </w:rPr>
              <w:t>调整自</w:t>
            </w:r>
            <w:proofErr w:type="gramEnd"/>
            <w:r w:rsidRPr="003C526A">
              <w:rPr>
                <w:rFonts w:ascii="仿宋_GB2312" w:eastAsia="仿宋_GB2312" w:hAnsi="宋体" w:cs="宋体" w:hint="eastAsia"/>
                <w:color w:val="454545"/>
                <w:kern w:val="0"/>
                <w:sz w:val="24"/>
                <w:szCs w:val="24"/>
              </w:rPr>
              <w:t>贸试验区实施《中华人民共和国消防法》关于“公众聚集场所投入使用、营业前消防安全检查”的规定，实行告知承诺：1.向社会公布公众聚集</w:t>
            </w:r>
            <w:proofErr w:type="gramStart"/>
            <w:r w:rsidRPr="003C526A">
              <w:rPr>
                <w:rFonts w:ascii="仿宋_GB2312" w:eastAsia="仿宋_GB2312" w:hAnsi="宋体" w:cs="宋体" w:hint="eastAsia"/>
                <w:color w:val="454545"/>
                <w:kern w:val="0"/>
                <w:sz w:val="24"/>
                <w:szCs w:val="24"/>
              </w:rPr>
              <w:t>场所消防</w:t>
            </w:r>
            <w:proofErr w:type="gramEnd"/>
            <w:r w:rsidRPr="003C526A">
              <w:rPr>
                <w:rFonts w:ascii="仿宋_GB2312" w:eastAsia="仿宋_GB2312" w:hAnsi="宋体" w:cs="宋体" w:hint="eastAsia"/>
                <w:color w:val="454545"/>
                <w:kern w:val="0"/>
                <w:sz w:val="24"/>
                <w:szCs w:val="24"/>
              </w:rPr>
              <w:t>安全标准，提供告知承诺书格式文本。2.对公众聚集场所是否符合消防安全标准的情况和需要提供的消防安全制度等申报材料实行告知承诺，消防救援机构不再进行实质性审查，当场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公开”监管，对投诉举报多的场所实施重点监管。2.公众聚集场所发生造成人员死亡或重大社会影响的火灾，倒查使用管理</w:t>
            </w:r>
            <w:proofErr w:type="gramStart"/>
            <w:r w:rsidRPr="003C526A">
              <w:rPr>
                <w:rFonts w:ascii="仿宋_GB2312" w:eastAsia="仿宋_GB2312" w:hAnsi="宋体" w:cs="宋体" w:hint="eastAsia"/>
                <w:color w:val="454545"/>
                <w:kern w:val="0"/>
                <w:sz w:val="24"/>
                <w:szCs w:val="24"/>
              </w:rPr>
              <w:t>方主体</w:t>
            </w:r>
            <w:proofErr w:type="gramEnd"/>
            <w:r w:rsidRPr="003C526A">
              <w:rPr>
                <w:rFonts w:ascii="仿宋_GB2312" w:eastAsia="仿宋_GB2312" w:hAnsi="宋体" w:cs="宋体" w:hint="eastAsia"/>
                <w:color w:val="454545"/>
                <w:kern w:val="0"/>
                <w:sz w:val="24"/>
                <w:szCs w:val="24"/>
              </w:rPr>
              <w:t>责任，并依法严肃查处。3.加强信用监管，向社会公布公众聚集</w:t>
            </w:r>
            <w:proofErr w:type="gramStart"/>
            <w:r w:rsidRPr="003C526A">
              <w:rPr>
                <w:rFonts w:ascii="仿宋_GB2312" w:eastAsia="仿宋_GB2312" w:hAnsi="宋体" w:cs="宋体" w:hint="eastAsia"/>
                <w:color w:val="454545"/>
                <w:kern w:val="0"/>
                <w:sz w:val="24"/>
                <w:szCs w:val="24"/>
              </w:rPr>
              <w:t>场所消防</w:t>
            </w:r>
            <w:proofErr w:type="gramEnd"/>
            <w:r w:rsidRPr="003C526A">
              <w:rPr>
                <w:rFonts w:ascii="仿宋_GB2312" w:eastAsia="仿宋_GB2312" w:hAnsi="宋体" w:cs="宋体" w:hint="eastAsia"/>
                <w:color w:val="454545"/>
                <w:kern w:val="0"/>
                <w:sz w:val="24"/>
                <w:szCs w:val="24"/>
              </w:rPr>
              <w:t>安全检查情况，对失信主体加大抽查比例并开展联合惩戒。</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1.告知承诺由</w:t>
            </w:r>
            <w:proofErr w:type="gramStart"/>
            <w:r w:rsidRPr="003C526A">
              <w:rPr>
                <w:rFonts w:ascii="仿宋_GB2312" w:eastAsia="仿宋_GB2312" w:hAnsi="宋体" w:cs="宋体" w:hint="eastAsia"/>
                <w:color w:val="454545"/>
                <w:kern w:val="0"/>
                <w:sz w:val="24"/>
                <w:szCs w:val="24"/>
              </w:rPr>
              <w:t>浙江自贸试验区扩面至</w:t>
            </w:r>
            <w:proofErr w:type="gramEnd"/>
            <w:r w:rsidRPr="003C526A">
              <w:rPr>
                <w:rFonts w:ascii="仿宋_GB2312" w:eastAsia="仿宋_GB2312" w:hAnsi="宋体" w:cs="宋体" w:hint="eastAsia"/>
                <w:color w:val="454545"/>
                <w:kern w:val="0"/>
                <w:sz w:val="24"/>
                <w:szCs w:val="24"/>
              </w:rPr>
              <w:t>全省:将客运车站候车室、客运码头候船厅、民用机场航站楼、体育场馆、会堂等5种公众聚集场所由先检查后发证调整为先发证后核查，建设单位或使用单位向所在地市、县级消防救援机构提出投入使用、营业前消防安全许可申请，消防救援机构一次性告知申请条件和需要提交的材料，当事人承诺符合消防安全标准并提供材料的，消防救援机构不再进行实质性审查，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行政许可决定。2.将其他公众聚集场所投入使用营业前消防安</w:t>
            </w:r>
            <w:r w:rsidRPr="003C526A">
              <w:rPr>
                <w:rFonts w:ascii="仿宋_GB2312" w:eastAsia="仿宋_GB2312" w:hAnsi="宋体" w:cs="宋体" w:hint="eastAsia"/>
                <w:color w:val="454545"/>
                <w:kern w:val="0"/>
                <w:sz w:val="24"/>
                <w:szCs w:val="24"/>
              </w:rPr>
              <w:lastRenderedPageBreak/>
              <w:t>全检查审批时限由10个工作日压减至5个工作日，申请材料精简2项。</w:t>
            </w:r>
          </w:p>
        </w:tc>
        <w:tc>
          <w:tcPr>
            <w:tcW w:w="11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1.办理行政许可后，消防救援机构对</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承诺的客运车站候车室、客运码头候船厅、民用机场航站楼、体育场馆、会堂等5种公众聚集场所进行核查，发现实际情况与承诺内容严重不符的，依法撤销行政许可并予以处罚。2.根据应急管理部消防</w:t>
            </w:r>
            <w:proofErr w:type="gramStart"/>
            <w:r w:rsidRPr="003C526A">
              <w:rPr>
                <w:rFonts w:ascii="仿宋_GB2312" w:eastAsia="仿宋_GB2312" w:hAnsi="宋体" w:cs="宋体" w:hint="eastAsia"/>
                <w:color w:val="454545"/>
                <w:kern w:val="0"/>
                <w:sz w:val="24"/>
                <w:szCs w:val="24"/>
              </w:rPr>
              <w:t>救援局</w:t>
            </w:r>
            <w:proofErr w:type="gramEnd"/>
            <w:r w:rsidRPr="003C526A">
              <w:rPr>
                <w:rFonts w:ascii="仿宋_GB2312" w:eastAsia="仿宋_GB2312" w:hAnsi="宋体" w:cs="宋体" w:hint="eastAsia"/>
                <w:color w:val="454545"/>
                <w:kern w:val="0"/>
                <w:sz w:val="24"/>
                <w:szCs w:val="24"/>
              </w:rPr>
              <w:t>《关于办理公众聚集场所投入使用营业前消防安全检查有关问题的答复》（</w:t>
            </w:r>
            <w:proofErr w:type="gramStart"/>
            <w:r w:rsidRPr="003C526A">
              <w:rPr>
                <w:rFonts w:ascii="仿宋_GB2312" w:eastAsia="仿宋_GB2312" w:hAnsi="宋体" w:cs="宋体" w:hint="eastAsia"/>
                <w:color w:val="454545"/>
                <w:kern w:val="0"/>
                <w:sz w:val="24"/>
                <w:szCs w:val="24"/>
              </w:rPr>
              <w:t>应急消函〔2019〕</w:t>
            </w:r>
            <w:proofErr w:type="gramEnd"/>
            <w:r w:rsidRPr="003C526A">
              <w:rPr>
                <w:rFonts w:ascii="仿宋_GB2312" w:eastAsia="仿宋_GB2312" w:hAnsi="宋体" w:cs="宋体" w:hint="eastAsia"/>
                <w:color w:val="454545"/>
                <w:kern w:val="0"/>
                <w:sz w:val="24"/>
                <w:szCs w:val="24"/>
              </w:rPr>
              <w:t>171号）要求，将公众聚集场所作为消防监督检查的重点，严格查处违法违</w:t>
            </w:r>
            <w:r w:rsidRPr="003C526A">
              <w:rPr>
                <w:rFonts w:ascii="仿宋_GB2312" w:eastAsia="仿宋_GB2312" w:hAnsi="宋体" w:cs="宋体" w:hint="eastAsia"/>
                <w:color w:val="454545"/>
                <w:kern w:val="0"/>
                <w:sz w:val="24"/>
                <w:szCs w:val="24"/>
              </w:rPr>
              <w:lastRenderedPageBreak/>
              <w:t>规行为。对存在严重违法违规行为的，依法责令其停止使用、营业并依法依规从重处罚，同时按照有关规定记入信用记录。</w:t>
            </w:r>
          </w:p>
        </w:tc>
      </w:tr>
    </w:tbl>
    <w:p w:rsidR="003C526A" w:rsidRPr="003C526A" w:rsidRDefault="003C526A" w:rsidP="003C526A">
      <w:pPr>
        <w:widowControl/>
        <w:spacing w:line="450" w:lineRule="atLeast"/>
        <w:rPr>
          <w:rFonts w:ascii="仿宋_GB2312" w:eastAsia="仿宋_GB2312" w:hAnsi="Microsoft Yahei" w:cs="宋体" w:hint="eastAsia"/>
          <w:color w:val="000000"/>
          <w:kern w:val="0"/>
          <w:sz w:val="24"/>
          <w:szCs w:val="24"/>
        </w:rPr>
      </w:pPr>
      <w:r w:rsidRPr="003C526A">
        <w:rPr>
          <w:rFonts w:ascii="仿宋_GB2312" w:eastAsia="仿宋_GB2312" w:hAnsi="Microsoft Yahei" w:cs="宋体" w:hint="eastAsia"/>
          <w:color w:val="000000"/>
          <w:kern w:val="0"/>
          <w:sz w:val="24"/>
          <w:szCs w:val="24"/>
        </w:rPr>
        <w:lastRenderedPageBreak/>
        <w:t> </w:t>
      </w:r>
    </w:p>
    <w:tbl>
      <w:tblPr>
        <w:tblW w:w="5000" w:type="pct"/>
        <w:tblCellMar>
          <w:left w:w="0" w:type="dxa"/>
          <w:right w:w="0" w:type="dxa"/>
        </w:tblCellMar>
        <w:tblLook w:val="04A0" w:firstRow="1" w:lastRow="0" w:firstColumn="1" w:lastColumn="0" w:noHBand="0" w:noVBand="1"/>
      </w:tblPr>
      <w:tblGrid>
        <w:gridCol w:w="442"/>
        <w:gridCol w:w="442"/>
        <w:gridCol w:w="884"/>
        <w:gridCol w:w="1326"/>
        <w:gridCol w:w="884"/>
        <w:gridCol w:w="1326"/>
        <w:gridCol w:w="1030"/>
        <w:gridCol w:w="1030"/>
        <w:gridCol w:w="3533"/>
        <w:gridCol w:w="3091"/>
      </w:tblGrid>
      <w:tr w:rsidR="003C526A" w:rsidRPr="003C526A" w:rsidTr="003C526A">
        <w:trPr>
          <w:trHeight w:val="600"/>
          <w:tblHeader/>
        </w:trPr>
        <w:tc>
          <w:tcPr>
            <w:tcW w:w="150"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序号</w:t>
            </w:r>
          </w:p>
        </w:tc>
        <w:tc>
          <w:tcPr>
            <w:tcW w:w="1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事项号</w:t>
            </w:r>
          </w:p>
        </w:tc>
        <w:tc>
          <w:tcPr>
            <w:tcW w:w="30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省级主管部门</w:t>
            </w:r>
          </w:p>
        </w:tc>
        <w:tc>
          <w:tcPr>
            <w:tcW w:w="4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事项名称</w:t>
            </w:r>
          </w:p>
        </w:tc>
        <w:tc>
          <w:tcPr>
            <w:tcW w:w="30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许可证件名称</w:t>
            </w:r>
          </w:p>
        </w:tc>
        <w:tc>
          <w:tcPr>
            <w:tcW w:w="4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设定依据</w:t>
            </w:r>
          </w:p>
        </w:tc>
        <w:tc>
          <w:tcPr>
            <w:tcW w:w="3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审批层级和部门</w:t>
            </w:r>
          </w:p>
        </w:tc>
        <w:tc>
          <w:tcPr>
            <w:tcW w:w="3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实施区域</w:t>
            </w:r>
          </w:p>
        </w:tc>
        <w:tc>
          <w:tcPr>
            <w:tcW w:w="120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具体改革措施</w:t>
            </w:r>
          </w:p>
        </w:tc>
        <w:tc>
          <w:tcPr>
            <w:tcW w:w="1050"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加强事中事后监管措施</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62</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428</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省国防科工办</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第二类武器装备科研生产许可（初审）</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无</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《武器装备科研生产许可管理条例》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省级国防科技工业部门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1.网上公布受理条件、审批程序、办理标准，提供电话查询办理进度渠道。2.将许可目录由755项减至285项，压减项目数量62%以上，对不再审批的项目实行备案管理。</w:t>
            </w:r>
            <w:r w:rsidRPr="003C526A">
              <w:rPr>
                <w:rFonts w:ascii="仿宋_GB2312" w:eastAsia="仿宋_GB2312" w:hAnsi="宋体" w:cs="宋体" w:hint="eastAsia"/>
                <w:color w:val="454545"/>
                <w:kern w:val="0"/>
                <w:sz w:val="24"/>
                <w:szCs w:val="24"/>
              </w:rPr>
              <w:lastRenderedPageBreak/>
              <w:t>3.结合“最多跑一次”平台建设，将生产许可管理、备案管理纳入平台，实现咨询、受理等一站式服务。4.进一步优化审批服务：将征求派驻军事代表机构审查意见的时间从18天压减至15天。</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公开”监管、跨部门联合监管等，发现问题及时依法处理。2.依法及时处理投诉举报。3.强化信用约束，对弄虚作假、提供假冒</w:t>
            </w:r>
            <w:r w:rsidRPr="003C526A">
              <w:rPr>
                <w:rFonts w:ascii="仿宋_GB2312" w:eastAsia="仿宋_GB2312" w:hAnsi="宋体" w:cs="宋体" w:hint="eastAsia"/>
                <w:color w:val="454545"/>
                <w:kern w:val="0"/>
                <w:sz w:val="24"/>
                <w:szCs w:val="24"/>
              </w:rPr>
              <w:lastRenderedPageBreak/>
              <w:t>伪劣产品等严重失信的企事业单位，列入失信黑名单并通报。4.强化属地管理，地方国防科技工业部门对本行政区域内从事生产活动的单位加强监管。</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63</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431</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省国防科工办</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三级国防计量技术机构设置审批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批准文件</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《国防计量监督管理条例》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省级国防科技工业部门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1.网上公布受理条件、审批程序、办理标准，提供电话查询办理进度渠道。2.取消信息报送、量值比对、学术交流、计量仲裁等18项审查标准。3.进一步优化审批服务：将审批时限由14个工作日压减至13个工作日。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1.及时修订相关管理规定，进一步规范技术机构履职行为，明确监管措施要求。2.开展“双随机、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公开”监管，根据专业能力、履职表现，合理确定抽查比例和检查内容。3.加强对军工计量领域的监测，补齐完善短板弱项，确保技术</w:t>
            </w:r>
            <w:r w:rsidRPr="003C526A">
              <w:rPr>
                <w:rFonts w:ascii="仿宋_GB2312" w:eastAsia="仿宋_GB2312" w:hAnsi="宋体" w:cs="宋体" w:hint="eastAsia"/>
                <w:color w:val="454545"/>
                <w:kern w:val="0"/>
                <w:sz w:val="24"/>
                <w:szCs w:val="24"/>
              </w:rPr>
              <w:lastRenderedPageBreak/>
              <w:t>机构能力满足科研生产需要。4.依法及时处理投诉举报。5.加强信用监管，将失信主体列入失信黑名单并予以通报。</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64</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111</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省民政厅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1、建设殡仪服务设施审批；2、公墓建设审批；3、建设骨灰安葬（放）设施审批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无</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《殡葬管理条例》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1.建设殡仪服务设施审批：县级人民政府；2.公墓建设审批。省人民政府民政部门（委托市</w:t>
            </w:r>
            <w:r w:rsidRPr="003C526A">
              <w:rPr>
                <w:rFonts w:ascii="仿宋_GB2312" w:eastAsia="仿宋_GB2312" w:hAnsi="宋体" w:cs="宋体" w:hint="eastAsia"/>
                <w:color w:val="454545"/>
                <w:kern w:val="0"/>
                <w:sz w:val="24"/>
                <w:szCs w:val="24"/>
              </w:rPr>
              <w:lastRenderedPageBreak/>
              <w:t>级民政部门）。3.建设骨灰安葬（放）设施审批：县级人民政府，市、县人民政府民政部门。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建设殡仪服务设施审批。（1）完善殡葬设施规划，通过规划对殡葬设施进行总量控制。（2）加快殡葬信息化建设，推动实现审批全程网上办理。（3）结合“最多跑一次”改革，进一步优化审批程序，方便群众办事。（4）下放审批权限至市县。（5）进一步优化审批服务：进一步压缩办理时限,承诺期限由15个工作日压缩至12个工</w:t>
            </w:r>
            <w:r w:rsidRPr="003C526A">
              <w:rPr>
                <w:rFonts w:ascii="仿宋_GB2312" w:eastAsia="仿宋_GB2312" w:hAnsi="宋体" w:cs="宋体" w:hint="eastAsia"/>
                <w:color w:val="454545"/>
                <w:kern w:val="0"/>
                <w:sz w:val="24"/>
                <w:szCs w:val="24"/>
              </w:rPr>
              <w:lastRenderedPageBreak/>
              <w:t>作日。</w:t>
            </w:r>
            <w:r w:rsidRPr="003C526A">
              <w:rPr>
                <w:rFonts w:ascii="仿宋_GB2312" w:eastAsia="仿宋_GB2312" w:hAnsi="宋体" w:cs="宋体" w:hint="eastAsia"/>
                <w:color w:val="454545"/>
                <w:kern w:val="0"/>
                <w:sz w:val="24"/>
                <w:szCs w:val="24"/>
              </w:rPr>
              <w:br/>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 xml:space="preserve"> 2.公墓建设审批。（1）完善殡葬设施规划，通过规划对殡葬设施进行总量控制。（2）加快殡葬信息化建设，推动实现审批全程网上办理。（3）结合“最多跑一次”改革，进一步优化审批程序，方便群众办事。（4）下放审批权限至设区市及义乌市。（5）进一步优化审批服务：进一步压缩办理时限,承诺期限由15个工作日压缩至12个工作日。</w:t>
            </w:r>
            <w:r w:rsidRPr="003C526A">
              <w:rPr>
                <w:rFonts w:ascii="仿宋_GB2312" w:eastAsia="仿宋_GB2312" w:hAnsi="宋体" w:cs="宋体" w:hint="eastAsia"/>
                <w:color w:val="454545"/>
                <w:kern w:val="0"/>
                <w:sz w:val="24"/>
                <w:szCs w:val="24"/>
              </w:rPr>
              <w:br/>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 xml:space="preserve"> 3.建设骨灰安葬（放）设施审批。（1）完善殡葬设施规划，通</w:t>
            </w:r>
            <w:r w:rsidRPr="003C526A">
              <w:rPr>
                <w:rFonts w:ascii="仿宋_GB2312" w:eastAsia="仿宋_GB2312" w:hAnsi="宋体" w:cs="宋体" w:hint="eastAsia"/>
                <w:color w:val="454545"/>
                <w:kern w:val="0"/>
                <w:sz w:val="24"/>
                <w:szCs w:val="24"/>
              </w:rPr>
              <w:lastRenderedPageBreak/>
              <w:t>过规划对殡葬设施进行总量控制。（2）加快殡葬信息化建设，推动实现审批全程网上办理。（3）结合“最多跑一次”改革，进一步优化审批程序，方便群众办事。（4）下放审批权限至市县。（5）进一步优化审批服务：进一步压缩办理时限,承诺期限由15个工作日压缩至12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公开”监管，建立完善殡葬服务企业随机抽查事项清单，增强监管效能。2.强化检查督查制度，对违规建设、违法经营的行为完善处罚机制和措施。3.推进各部门联合监管。</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65</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113</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省财政厅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会计师事务所设立审批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会计师事务所执业证书</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《中华人民共和国注册会计师法》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省级财政部门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1.实现申请、审批全程网上办。2.2020年底前，实现会计师事务所执业许可证书电子化。3.进一步优化审批服务：将审批时限由法定30个工作日压缩至5个工作日，</w:t>
            </w:r>
            <w:r w:rsidRPr="003C526A">
              <w:rPr>
                <w:rFonts w:ascii="仿宋_GB2312" w:eastAsia="仿宋_GB2312" w:hAnsi="宋体" w:cs="宋体" w:hint="eastAsia"/>
                <w:color w:val="454545"/>
                <w:kern w:val="0"/>
                <w:sz w:val="24"/>
                <w:szCs w:val="24"/>
              </w:rPr>
              <w:lastRenderedPageBreak/>
              <w:t>审批材料由法定5项</w:t>
            </w:r>
            <w:proofErr w:type="gramStart"/>
            <w:r w:rsidRPr="003C526A">
              <w:rPr>
                <w:rFonts w:ascii="仿宋_GB2312" w:eastAsia="仿宋_GB2312" w:hAnsi="宋体" w:cs="宋体" w:hint="eastAsia"/>
                <w:color w:val="454545"/>
                <w:kern w:val="0"/>
                <w:sz w:val="24"/>
                <w:szCs w:val="24"/>
              </w:rPr>
              <w:t>精减</w:t>
            </w:r>
            <w:proofErr w:type="gramEnd"/>
            <w:r w:rsidRPr="003C526A">
              <w:rPr>
                <w:rFonts w:ascii="仿宋_GB2312" w:eastAsia="仿宋_GB2312" w:hAnsi="宋体" w:cs="宋体" w:hint="eastAsia"/>
                <w:color w:val="454545"/>
                <w:kern w:val="0"/>
                <w:sz w:val="24"/>
                <w:szCs w:val="24"/>
              </w:rPr>
              <w:t>至3项。</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公开”监管，并根据会计师事务所受到处罚情况、其他部门移交线索、群众举报等实施重点监管。2.定期对会计师事务所符</w:t>
            </w:r>
            <w:r w:rsidRPr="003C526A">
              <w:rPr>
                <w:rFonts w:ascii="仿宋_GB2312" w:eastAsia="仿宋_GB2312" w:hAnsi="宋体" w:cs="宋体" w:hint="eastAsia"/>
                <w:color w:val="454545"/>
                <w:kern w:val="0"/>
                <w:sz w:val="24"/>
                <w:szCs w:val="24"/>
              </w:rPr>
              <w:lastRenderedPageBreak/>
              <w:t>合执业许可情况开展专项检查。</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66</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144</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省生态环境厅</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辐射安全许可</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辐射安全许可证</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《中华人民共和国放射性污染防治法》《放射性同位素与射线装置安全和防护条例》</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省级生态环境部门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暂时调整实施《放射性同位素与射线装置安全和防护条例》中关于审批权限的规定,将使用Ⅳ类、V类放射源和使用Ⅲ类射线装置单位的审批权限由省级生态环境部门下放至设区市生态环境部门。2.与省卫生健康委联合发文，开展医疗机构辐射安全许可和放射诊疗许可申领流程的优化工作，实现“一次申请、两证同发”。3.进一步优化审批服务：优化审批流程，缩短办理时限，将辐射安全许可办</w:t>
            </w:r>
            <w:r w:rsidRPr="003C526A">
              <w:rPr>
                <w:rFonts w:ascii="仿宋_GB2312" w:eastAsia="仿宋_GB2312" w:hAnsi="宋体" w:cs="宋体" w:hint="eastAsia"/>
                <w:color w:val="454545"/>
                <w:kern w:val="0"/>
                <w:sz w:val="24"/>
                <w:szCs w:val="24"/>
              </w:rPr>
              <w:lastRenderedPageBreak/>
              <w:t>理时限由法定20个工作日缩短至5个工作日。</w:t>
            </w:r>
          </w:p>
        </w:tc>
        <w:tc>
          <w:tcPr>
            <w:tcW w:w="10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1.统一出台行政执法表格。2.认真落实“双随机、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公开”监管，发现违法违规问题严格依法查处。3.加强生态环境部门监管人员的培训，提升监管能力。</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委托杭州市、宁波市核发辖区内辐射安全许可证，委托其他设区市生态环境部门核发Ⅲ类、IV类、V类放射源，II类、Ⅲ类射线装置、丙级开放性场所单位许可证。2.与省卫生健康委联合发文，开展医疗机构辐射安全许可和放射诊疗许可申领流程的优化工作，实现“一次申请、两证同发”。3.进一步优化审批服务：优化审批流程，缩短办理时限，将辐射安全许可办理时限由法定20个工作日缩短至</w:t>
            </w:r>
            <w:r w:rsidRPr="003C526A">
              <w:rPr>
                <w:rFonts w:ascii="仿宋_GB2312" w:eastAsia="仿宋_GB2312" w:hAnsi="宋体" w:cs="宋体" w:hint="eastAsia"/>
                <w:color w:val="454545"/>
                <w:kern w:val="0"/>
                <w:sz w:val="24"/>
                <w:szCs w:val="24"/>
              </w:rPr>
              <w:lastRenderedPageBreak/>
              <w:t>5个工作日。</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67</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44</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省建设厅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建筑施工企业安全生产许可证</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建筑施工企业安全生产许可证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《安全生产许可证条例》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省级住房城乡建设部门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1.申请人承诺已经具备许可条件的，经形式审查后当场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审批决定。2.进一步优化审批服务：委托下放至舟山市、安吉县住房城乡建设部门。</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1.发现企业不符合承诺条件开展经营的责令限期整改，逾期不整改或整改后仍达不到要求的依法撤销许可证件。2.对企业安全生产管理不到位造成事故的，加大行政处罚力度。</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68</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195</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省水利厅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河道管理范围内有关活</w:t>
            </w:r>
            <w:r w:rsidRPr="003C526A">
              <w:rPr>
                <w:rFonts w:ascii="仿宋_GB2312" w:eastAsia="仿宋_GB2312" w:hAnsi="宋体" w:cs="宋体" w:hint="eastAsia"/>
                <w:color w:val="454545"/>
                <w:kern w:val="0"/>
                <w:sz w:val="24"/>
                <w:szCs w:val="24"/>
              </w:rPr>
              <w:lastRenderedPageBreak/>
              <w:t>动许可（采砂活动许可）</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河道采砂许可</w:t>
            </w:r>
            <w:r w:rsidRPr="003C526A">
              <w:rPr>
                <w:rFonts w:ascii="仿宋_GB2312" w:eastAsia="仿宋_GB2312" w:hAnsi="宋体" w:cs="宋体" w:hint="eastAsia"/>
                <w:color w:val="454545"/>
                <w:kern w:val="0"/>
                <w:sz w:val="24"/>
                <w:szCs w:val="24"/>
              </w:rPr>
              <w:lastRenderedPageBreak/>
              <w:t>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《中华人民共和国水</w:t>
            </w:r>
            <w:r w:rsidRPr="003C526A">
              <w:rPr>
                <w:rFonts w:ascii="仿宋_GB2312" w:eastAsia="仿宋_GB2312" w:hAnsi="宋体" w:cs="宋体" w:hint="eastAsia"/>
                <w:color w:val="454545"/>
                <w:kern w:val="0"/>
                <w:sz w:val="24"/>
                <w:szCs w:val="24"/>
              </w:rPr>
              <w:lastRenderedPageBreak/>
              <w:t>法》《中华人民共和国河道管理条例》《浙江省河道管理条例》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有关流域管理机</w:t>
            </w:r>
            <w:r w:rsidRPr="003C526A">
              <w:rPr>
                <w:rFonts w:ascii="仿宋_GB2312" w:eastAsia="仿宋_GB2312" w:hAnsi="宋体" w:cs="宋体" w:hint="eastAsia"/>
                <w:color w:val="454545"/>
                <w:kern w:val="0"/>
                <w:sz w:val="24"/>
                <w:szCs w:val="24"/>
              </w:rPr>
              <w:lastRenderedPageBreak/>
              <w:t>构；县级以上地方水利部门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1.加强河道采砂规划编制审查，实行年度采量控制，及时向社会公布</w:t>
            </w:r>
            <w:r w:rsidRPr="003C526A">
              <w:rPr>
                <w:rFonts w:ascii="仿宋_GB2312" w:eastAsia="仿宋_GB2312" w:hAnsi="宋体" w:cs="宋体" w:hint="eastAsia"/>
                <w:color w:val="454545"/>
                <w:kern w:val="0"/>
                <w:sz w:val="24"/>
                <w:szCs w:val="24"/>
              </w:rPr>
              <w:lastRenderedPageBreak/>
              <w:t>可采区、可采期、可采量。2.对公益性采砂减少审批环节，对符合相关工程建设项目程序的，不再同时开展河道采砂行政许可。3.采取灵活的许可实施方式，各地可结合实际，采取招标、统一经营等方式实施许可。4.进一步优化审批服务：进一步减少审批材料，取消申请人的法定身份证明文件材料。5.进一步优化审批服务：进一步压缩审批时限，办理许可证时限从9个工作日压减至1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1.出台河道采砂管理工作的指导意见，明确现场监管要</w:t>
            </w:r>
            <w:r w:rsidRPr="003C526A">
              <w:rPr>
                <w:rFonts w:ascii="仿宋_GB2312" w:eastAsia="仿宋_GB2312" w:hAnsi="宋体" w:cs="宋体" w:hint="eastAsia"/>
                <w:color w:val="454545"/>
                <w:kern w:val="0"/>
                <w:sz w:val="24"/>
                <w:szCs w:val="24"/>
              </w:rPr>
              <w:lastRenderedPageBreak/>
              <w:t>求。2.开展“双随机、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公开”监管和“四</w:t>
            </w:r>
            <w:proofErr w:type="gramStart"/>
            <w:r w:rsidRPr="003C526A">
              <w:rPr>
                <w:rFonts w:ascii="仿宋_GB2312" w:eastAsia="仿宋_GB2312" w:hAnsi="宋体" w:cs="宋体" w:hint="eastAsia"/>
                <w:color w:val="454545"/>
                <w:kern w:val="0"/>
                <w:sz w:val="24"/>
                <w:szCs w:val="24"/>
              </w:rPr>
              <w:t>不</w:t>
            </w:r>
            <w:proofErr w:type="gramEnd"/>
            <w:r w:rsidRPr="003C526A">
              <w:rPr>
                <w:rFonts w:ascii="仿宋_GB2312" w:eastAsia="仿宋_GB2312" w:hAnsi="宋体" w:cs="宋体" w:hint="eastAsia"/>
                <w:color w:val="454545"/>
                <w:kern w:val="0"/>
                <w:sz w:val="24"/>
                <w:szCs w:val="24"/>
              </w:rPr>
              <w:t>两直”暗访，加强对采砂情况的监督检查。3.加强信用监管，完善河道采砂业主黑名单制度，采取限制惩戒措施。</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69</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196</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省水利厅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取水许可</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取水许可证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《中华人民共和国水</w:t>
            </w:r>
            <w:r w:rsidRPr="003C526A">
              <w:rPr>
                <w:rFonts w:ascii="仿宋_GB2312" w:eastAsia="仿宋_GB2312" w:hAnsi="宋体" w:cs="宋体" w:hint="eastAsia"/>
                <w:color w:val="454545"/>
                <w:kern w:val="0"/>
                <w:sz w:val="24"/>
                <w:szCs w:val="24"/>
              </w:rPr>
              <w:lastRenderedPageBreak/>
              <w:t>法》《取水许可和水资源费征收管理条例》《浙江省取水许可和水资源费征收管理办法》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流域管理机构；县</w:t>
            </w:r>
            <w:r w:rsidRPr="003C526A">
              <w:rPr>
                <w:rFonts w:ascii="仿宋_GB2312" w:eastAsia="仿宋_GB2312" w:hAnsi="宋体" w:cs="宋体" w:hint="eastAsia"/>
                <w:color w:val="454545"/>
                <w:kern w:val="0"/>
                <w:sz w:val="24"/>
                <w:szCs w:val="24"/>
              </w:rPr>
              <w:lastRenderedPageBreak/>
              <w:t>级以上地方水利部门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全面推行“区域水资源论证+水耗标准”管理,对落实在实施区域水资源论证平台的取水项目(除负面清单外),实行承诺备案制。2.全面推行取水许可电子证照。3.实行建设项目水资源论证分类管理,对年取水量50万立方米以下、用水工艺简单且取水影响小的建设项目实行报告表管理,简化技术审查程序。4.进一步优化审批服务：减少取水许可审批申请材料1</w:t>
            </w:r>
            <w:r w:rsidRPr="003C526A">
              <w:rPr>
                <w:rFonts w:ascii="仿宋_GB2312" w:eastAsia="仿宋_GB2312" w:hAnsi="宋体" w:cs="宋体" w:hint="eastAsia"/>
                <w:color w:val="454545"/>
                <w:kern w:val="0"/>
                <w:sz w:val="24"/>
                <w:szCs w:val="24"/>
              </w:rPr>
              <w:lastRenderedPageBreak/>
              <w:t>件，许可办理承诺时间由法定45个工作日缩减到7个工作日。</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w:t>
            </w:r>
            <w:r w:rsidRPr="003C526A">
              <w:rPr>
                <w:rFonts w:ascii="仿宋_GB2312" w:eastAsia="仿宋_GB2312" w:hAnsi="宋体" w:cs="宋体" w:hint="eastAsia"/>
                <w:color w:val="454545"/>
                <w:kern w:val="0"/>
                <w:sz w:val="24"/>
                <w:szCs w:val="24"/>
              </w:rPr>
              <w:lastRenderedPageBreak/>
              <w:t>督检查,发现取水户未按批准的取水许可规定条件取水,或者存在拒不缴纳、拖延缴纳或者拖欠水资源费的情况,依法查处。2.强化对实行承诺备案制取水项目的事后监管,定期开展节水评价，对未达到承诺水耗或准入水耗标准的,督促项目业主落实整改措施。</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70</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198</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种子生产经营许可证核发</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农作物种子生产经营许可证</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《中华人民共和国种子法》</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县级以上地方农业农村部门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1.实现申请、审批网上办理。2.不再要求申请人提供营业执照、法定代表人身份证等材料，通过部门间信息共享获取相关信息。3.不再要求申请人提供“种子检验室、加</w:t>
            </w:r>
            <w:r w:rsidRPr="003C526A">
              <w:rPr>
                <w:rFonts w:ascii="仿宋_GB2312" w:eastAsia="仿宋_GB2312" w:hAnsi="宋体" w:cs="宋体" w:hint="eastAsia"/>
                <w:color w:val="454545"/>
                <w:kern w:val="0"/>
                <w:sz w:val="24"/>
                <w:szCs w:val="24"/>
              </w:rPr>
              <w:lastRenderedPageBreak/>
              <w:t>工厂房、仓库和其他设施的自有产权或自有资产的证明，种子生产地点检疫证明，企业缴纳的社保证明复印件”等材料，取消后的办理方式为“提交书面承诺”材料。4.</w:t>
            </w:r>
            <w:proofErr w:type="gramStart"/>
            <w:r w:rsidRPr="003C526A">
              <w:rPr>
                <w:rFonts w:ascii="仿宋_GB2312" w:eastAsia="仿宋_GB2312" w:hAnsi="宋体" w:cs="宋体" w:hint="eastAsia"/>
                <w:color w:val="454545"/>
                <w:kern w:val="0"/>
                <w:sz w:val="24"/>
                <w:szCs w:val="24"/>
              </w:rPr>
              <w:t>委托自</w:t>
            </w:r>
            <w:proofErr w:type="gramEnd"/>
            <w:r w:rsidRPr="003C526A">
              <w:rPr>
                <w:rFonts w:ascii="仿宋_GB2312" w:eastAsia="仿宋_GB2312" w:hAnsi="宋体" w:cs="宋体" w:hint="eastAsia"/>
                <w:color w:val="454545"/>
                <w:kern w:val="0"/>
                <w:sz w:val="24"/>
                <w:szCs w:val="24"/>
              </w:rPr>
              <w:t>贸试验区所在设区市农业农村部门办理。5.进一步优化审批服务：不再要求申请人提供“种子检验、加工等设备购置发票”，改为提供“种子检验、加工设备购置承诺函”。</w:t>
            </w:r>
          </w:p>
        </w:tc>
        <w:tc>
          <w:tcPr>
            <w:tcW w:w="10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公开”监管，根据风险程度，合理确定抽查比例，对风险等级高的领</w:t>
            </w:r>
            <w:r w:rsidRPr="003C526A">
              <w:rPr>
                <w:rFonts w:ascii="仿宋_GB2312" w:eastAsia="仿宋_GB2312" w:hAnsi="宋体" w:cs="宋体" w:hint="eastAsia"/>
                <w:color w:val="454545"/>
                <w:kern w:val="0"/>
                <w:sz w:val="24"/>
                <w:szCs w:val="24"/>
              </w:rPr>
              <w:lastRenderedPageBreak/>
              <w:t>域、投诉举报多的企业实施重点监管。2.强化社会监督，依法及时处理举报、投诉问题，调查处理结果向社会公开。3.业务部门事前事后加强对申请单位的服务和指导。4.加大现场考察监管力度。</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根据风险程度，合理确定抽查比例，对风险等级高的领域、投诉举报多的企业实施重点监管。2.强化社会监督，依法及时处理举报、投诉问题，调查处理结果向社会公开。3.业务部门事前事后加强对申请单位的服务和指导。4.加大现场考察监管力度。</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1.实现申请、审批网上办理。2.</w:t>
            </w:r>
            <w:r w:rsidRPr="003C526A">
              <w:rPr>
                <w:rFonts w:ascii="仿宋_GB2312" w:eastAsia="仿宋_GB2312" w:hAnsi="宋体" w:cs="宋体" w:hint="eastAsia"/>
                <w:color w:val="454545"/>
                <w:kern w:val="0"/>
                <w:sz w:val="24"/>
                <w:szCs w:val="24"/>
              </w:rPr>
              <w:lastRenderedPageBreak/>
              <w:t>不再要求申请人提供营业执照、法定代表人身份证等材料，通过部门间信息共享获取相关信息。3.不再要求申请人提供“种子检验室、加工厂房、仓库和其他设施的自有产权或自有资产的证明，种子生产地点检疫证明，企业缴纳的社保证明复印件”等材料，取消后的办理方式为“提交书面承诺”材料。4.审批层级改革后拟下发至各设区市，义乌市和嘉兴市、丽水市下辖各县（市、区）农业农村部门办理。</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5.进一步优化审批服务：不再要求申请人提供“种子检验、加工等设</w:t>
            </w:r>
            <w:r w:rsidRPr="003C526A">
              <w:rPr>
                <w:rFonts w:ascii="仿宋_GB2312" w:eastAsia="仿宋_GB2312" w:hAnsi="宋体" w:cs="宋体" w:hint="eastAsia"/>
                <w:color w:val="454545"/>
                <w:kern w:val="0"/>
                <w:sz w:val="24"/>
                <w:szCs w:val="24"/>
              </w:rPr>
              <w:lastRenderedPageBreak/>
              <w:t>备购置发票”，改为提供“种子检验、加工设备购置承诺函”。</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71</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201</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食用菌菌种进出口审批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进（出）口食用菌菌种审批表</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《中华人民共和国种子法》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省级农业农村部门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1.实现申请、审批网上办理。2.延长有效期限至6个月。3.进一步优化审批服务：不再要求申请人提供营业执照、法定代表人身份证、食用菌生产经营许可证等材料，通过部门间信息共享获取相关信息。</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根据风险程度，合理确定抽查比例，对风险等级高的领域、投诉举报多的企业实施重点监管。2.强化社会监督，依法及时处理举报、投诉问题，调查处理结果向社会公开。3.业务部门事前事后加强对申请单位的服务和指导。</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72</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219</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农药登记</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农药登记证</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《农药管理条例》</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农业农村部；省级农业农村</w:t>
            </w:r>
            <w:r w:rsidRPr="003C526A">
              <w:rPr>
                <w:rFonts w:ascii="仿宋_GB2312" w:eastAsia="仿宋_GB2312" w:hAnsi="宋体" w:cs="宋体" w:hint="eastAsia"/>
                <w:color w:val="454545"/>
                <w:kern w:val="0"/>
                <w:sz w:val="24"/>
                <w:szCs w:val="24"/>
              </w:rPr>
              <w:lastRenderedPageBreak/>
              <w:t>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1.实现申请、审批网上办理。2.在首次登记时，不再要求申请人提供产品安全数据单，将申请人资</w:t>
            </w:r>
            <w:r w:rsidRPr="003C526A">
              <w:rPr>
                <w:rFonts w:ascii="仿宋_GB2312" w:eastAsia="仿宋_GB2312" w:hAnsi="宋体" w:cs="宋体" w:hint="eastAsia"/>
                <w:color w:val="454545"/>
                <w:kern w:val="0"/>
                <w:sz w:val="24"/>
                <w:szCs w:val="24"/>
              </w:rPr>
              <w:lastRenderedPageBreak/>
              <w:t>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10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公开”监管，发现违法违规行为的依法查处。2.及时处理有关投诉举</w:t>
            </w:r>
            <w:r w:rsidRPr="003C526A">
              <w:rPr>
                <w:rFonts w:ascii="仿宋_GB2312" w:eastAsia="仿宋_GB2312" w:hAnsi="宋体" w:cs="宋体" w:hint="eastAsia"/>
                <w:color w:val="454545"/>
                <w:kern w:val="0"/>
                <w:sz w:val="24"/>
                <w:szCs w:val="24"/>
              </w:rPr>
              <w:lastRenderedPageBreak/>
              <w:t>报，调查处理结果向社会公开。</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进一步优化审批服务：在首次登记时，不再要求申请人提供产品安全数据单，将申请人资质、申请人资料真实性声明合并到农药登记申请表。</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73</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222</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省农业农村厅</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肥料登记</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浙江省肥料登记证</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《中华人民共和国农业法》《中华人民共和国农产品质量安全法》《中华人民共和国土壤污染防治法》</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农业农村部；省级农业农村主管部门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在肥料首次登记和变更登记时，不再要求申请人提供肥料产品登记申请单。2.在续展登记时，不再要求申请人提供肥料产品登记申请单和加盖申请人公章的肥料登记证复印件。3.在我省权限范围：（1）下放有机肥料生产企业考核至设区市农业农村部门。（2）减少肥料产品登记检验报告至1个批次。（3）</w:t>
            </w:r>
            <w:proofErr w:type="gramStart"/>
            <w:r w:rsidRPr="003C526A">
              <w:rPr>
                <w:rFonts w:ascii="仿宋_GB2312" w:eastAsia="仿宋_GB2312" w:hAnsi="宋体" w:cs="宋体" w:hint="eastAsia"/>
                <w:color w:val="454545"/>
                <w:kern w:val="0"/>
                <w:sz w:val="24"/>
                <w:szCs w:val="24"/>
              </w:rPr>
              <w:t>免提交</w:t>
            </w:r>
            <w:proofErr w:type="gramEnd"/>
            <w:r w:rsidRPr="003C526A">
              <w:rPr>
                <w:rFonts w:ascii="仿宋_GB2312" w:eastAsia="仿宋_GB2312" w:hAnsi="宋体" w:cs="宋体" w:hint="eastAsia"/>
                <w:color w:val="454545"/>
                <w:kern w:val="0"/>
                <w:sz w:val="24"/>
                <w:szCs w:val="24"/>
              </w:rPr>
              <w:t>当地农业农村部门有机肥料生产原料证明。（4）肥料续展登记不再要求提交原登记证复印件。（5）浙江省证照信息共享平台建立后，可不再要求提</w:t>
            </w:r>
            <w:r w:rsidRPr="003C526A">
              <w:rPr>
                <w:rFonts w:ascii="仿宋_GB2312" w:eastAsia="仿宋_GB2312" w:hAnsi="宋体" w:cs="宋体" w:hint="eastAsia"/>
                <w:color w:val="454545"/>
                <w:kern w:val="0"/>
                <w:sz w:val="24"/>
                <w:szCs w:val="24"/>
              </w:rPr>
              <w:lastRenderedPageBreak/>
              <w:t>供营业执照和工业产品生产许可证复印件。（6）进一步优化审批服务：肥料首次登记时，产品包装样式与使用说明书合并，仅提交产品包装样式（</w:t>
            </w:r>
            <w:proofErr w:type="gramStart"/>
            <w:r w:rsidRPr="003C526A">
              <w:rPr>
                <w:rFonts w:ascii="仿宋_GB2312" w:eastAsia="仿宋_GB2312" w:hAnsi="宋体" w:cs="宋体" w:hint="eastAsia"/>
                <w:color w:val="454545"/>
                <w:kern w:val="0"/>
                <w:sz w:val="24"/>
                <w:szCs w:val="24"/>
              </w:rPr>
              <w:t>含使用</w:t>
            </w:r>
            <w:proofErr w:type="gramEnd"/>
            <w:r w:rsidRPr="003C526A">
              <w:rPr>
                <w:rFonts w:ascii="仿宋_GB2312" w:eastAsia="仿宋_GB2312" w:hAnsi="宋体" w:cs="宋体" w:hint="eastAsia"/>
                <w:color w:val="454545"/>
                <w:kern w:val="0"/>
                <w:sz w:val="24"/>
                <w:szCs w:val="24"/>
              </w:rPr>
              <w:t>说明），减少审批材料。</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公开”监管，发现违法违规行为的依法查处并公开结果。2.加强行业监测，畅通投诉举报渠道，将风险隐患、投诉举报较多的企业列入重点监管对象。</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rPr>
                <w:rFonts w:ascii="仿宋_GB2312" w:eastAsia="仿宋_GB2312" w:hAnsi="Microsoft Yahei" w:cs="宋体" w:hint="eastAsia"/>
                <w:color w:val="000000"/>
                <w:kern w:val="0"/>
                <w:sz w:val="24"/>
                <w:szCs w:val="24"/>
              </w:rPr>
            </w:pPr>
            <w:r w:rsidRPr="003C526A">
              <w:rPr>
                <w:rFonts w:ascii="仿宋_GB2312" w:eastAsia="仿宋_GB2312" w:hAnsi="Microsoft Yahei" w:cs="宋体" w:hint="eastAsia"/>
                <w:color w:val="000000"/>
                <w:kern w:val="0"/>
                <w:sz w:val="24"/>
                <w:szCs w:val="24"/>
              </w:rPr>
              <w:lastRenderedPageBreak/>
              <w:t> </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在我省权限范围：1.下放有机肥料生产企业考核至设区市农业农村部门。2.减少肥料产品登记检验报告至1个批次。3.</w:t>
            </w:r>
            <w:proofErr w:type="gramStart"/>
            <w:r w:rsidRPr="003C526A">
              <w:rPr>
                <w:rFonts w:ascii="仿宋_GB2312" w:eastAsia="仿宋_GB2312" w:hAnsi="宋体" w:cs="宋体" w:hint="eastAsia"/>
                <w:color w:val="454545"/>
                <w:kern w:val="0"/>
                <w:sz w:val="24"/>
                <w:szCs w:val="24"/>
              </w:rPr>
              <w:t>免提交</w:t>
            </w:r>
            <w:proofErr w:type="gramEnd"/>
            <w:r w:rsidRPr="003C526A">
              <w:rPr>
                <w:rFonts w:ascii="仿宋_GB2312" w:eastAsia="仿宋_GB2312" w:hAnsi="宋体" w:cs="宋体" w:hint="eastAsia"/>
                <w:color w:val="454545"/>
                <w:kern w:val="0"/>
                <w:sz w:val="24"/>
                <w:szCs w:val="24"/>
              </w:rPr>
              <w:t>当地农业</w:t>
            </w:r>
            <w:r w:rsidRPr="003C526A">
              <w:rPr>
                <w:rFonts w:ascii="仿宋_GB2312" w:eastAsia="仿宋_GB2312" w:hAnsi="宋体" w:cs="宋体" w:hint="eastAsia"/>
                <w:color w:val="454545"/>
                <w:kern w:val="0"/>
                <w:sz w:val="24"/>
                <w:szCs w:val="24"/>
              </w:rPr>
              <w:lastRenderedPageBreak/>
              <w:t>农村局有机肥料生产原料证明。4.肥料续展登记不再要求提交原登记证复印件。5.浙江省证照信息共享平台建立后，可不再要求提供营业执照和工业产品生产许可证复印件。6.进一步优化审批服务：肥料首次登记时，产品包装样式与使用说明书合并，仅提交产品包装样式（</w:t>
            </w:r>
            <w:proofErr w:type="gramStart"/>
            <w:r w:rsidRPr="003C526A">
              <w:rPr>
                <w:rFonts w:ascii="仿宋_GB2312" w:eastAsia="仿宋_GB2312" w:hAnsi="宋体" w:cs="宋体" w:hint="eastAsia"/>
                <w:color w:val="454545"/>
                <w:kern w:val="0"/>
                <w:sz w:val="24"/>
                <w:szCs w:val="24"/>
              </w:rPr>
              <w:t>含使用</w:t>
            </w:r>
            <w:proofErr w:type="gramEnd"/>
            <w:r w:rsidRPr="003C526A">
              <w:rPr>
                <w:rFonts w:ascii="仿宋_GB2312" w:eastAsia="仿宋_GB2312" w:hAnsi="宋体" w:cs="宋体" w:hint="eastAsia"/>
                <w:color w:val="454545"/>
                <w:kern w:val="0"/>
                <w:sz w:val="24"/>
                <w:szCs w:val="24"/>
              </w:rPr>
              <w:t>说明），减少审批材料。</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公开”监管，依法查处违法违规行为并公开结果。2.加强行业监测，畅通投诉举报渠道，将投诉举报较多或抽检产品质量连续不合格的企业列入重点监管对象。3.加强信用监管，根据相关法律法规，颁布实施《浙</w:t>
            </w:r>
            <w:r w:rsidRPr="003C526A">
              <w:rPr>
                <w:rFonts w:ascii="仿宋_GB2312" w:eastAsia="仿宋_GB2312" w:hAnsi="宋体" w:cs="宋体" w:hint="eastAsia"/>
                <w:color w:val="454545"/>
                <w:kern w:val="0"/>
                <w:sz w:val="24"/>
                <w:szCs w:val="24"/>
              </w:rPr>
              <w:lastRenderedPageBreak/>
              <w:t>江省农业投入品生产经营主体失信“黑名单”管理办法（试行）》，对失信主体开展联合惩戒。</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74</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327</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省市场监管局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食品添加剂生产许可</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食品生产许可证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《中华人民共和国食品安全法》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各市、县（市、区）市场监管部门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1.由市、县级市场监管部门负责审批。2.实现申请、审批、发证全程网上办理。3.进一步优化审批服务：审批时限不超过10个工作日。4.进一步优化审批服务：不再要求申请人提供食品安全管理制度文本等材料。</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1.严格执行有关法律法规和标准，对食品添加剂生产企业加强监管。2.开展“双随机、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公开”监管，发现违法违规行为的依法严查重处并公开结果。3.加强信用监管，向社会公布食品添加剂生产企业信用状况，对失信主体开展联合惩戒。</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75</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342</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省广电局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卫星电视广播地面接收</w:t>
            </w:r>
            <w:r w:rsidRPr="003C526A">
              <w:rPr>
                <w:rFonts w:ascii="仿宋_GB2312" w:eastAsia="仿宋_GB2312" w:hAnsi="宋体" w:cs="宋体" w:hint="eastAsia"/>
                <w:color w:val="454545"/>
                <w:kern w:val="0"/>
                <w:sz w:val="24"/>
                <w:szCs w:val="24"/>
              </w:rPr>
              <w:lastRenderedPageBreak/>
              <w:t>设施安装服务许可审批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卫星电视广播</w:t>
            </w:r>
            <w:r w:rsidRPr="003C526A">
              <w:rPr>
                <w:rFonts w:ascii="仿宋_GB2312" w:eastAsia="仿宋_GB2312" w:hAnsi="宋体" w:cs="宋体" w:hint="eastAsia"/>
                <w:color w:val="454545"/>
                <w:kern w:val="0"/>
                <w:sz w:val="24"/>
                <w:szCs w:val="24"/>
              </w:rPr>
              <w:lastRenderedPageBreak/>
              <w:t>地面接收设施安装服务许可证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《卫星电视广播地面接</w:t>
            </w:r>
            <w:r w:rsidRPr="003C526A">
              <w:rPr>
                <w:rFonts w:ascii="仿宋_GB2312" w:eastAsia="仿宋_GB2312" w:hAnsi="宋体" w:cs="宋体" w:hint="eastAsia"/>
                <w:color w:val="454545"/>
                <w:kern w:val="0"/>
                <w:sz w:val="24"/>
                <w:szCs w:val="24"/>
              </w:rPr>
              <w:lastRenderedPageBreak/>
              <w:t>收设施管理规定》</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广电总局；省级</w:t>
            </w:r>
            <w:r w:rsidRPr="003C526A">
              <w:rPr>
                <w:rFonts w:ascii="仿宋_GB2312" w:eastAsia="仿宋_GB2312" w:hAnsi="宋体" w:cs="宋体" w:hint="eastAsia"/>
                <w:color w:val="454545"/>
                <w:kern w:val="0"/>
                <w:sz w:val="24"/>
                <w:szCs w:val="24"/>
              </w:rPr>
              <w:lastRenderedPageBreak/>
              <w:t>广电部门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1.委托各市、县（市、区）广电部门行使。2.不再要求申请人提供营</w:t>
            </w:r>
            <w:r w:rsidRPr="003C526A">
              <w:rPr>
                <w:rFonts w:ascii="仿宋_GB2312" w:eastAsia="仿宋_GB2312" w:hAnsi="宋体" w:cs="宋体" w:hint="eastAsia"/>
                <w:color w:val="454545"/>
                <w:kern w:val="0"/>
                <w:sz w:val="24"/>
                <w:szCs w:val="24"/>
              </w:rPr>
              <w:lastRenderedPageBreak/>
              <w:t>业执照、营业场所证明、主要出资单位证明、验资证明等材料。3.将许可证有效期限由1年延长至2年。4.进一步优化审批服务：压缩审批时限，将审批时限由20个工作日压减至5个工作日。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1.依法及时处理投诉举报。2.实现</w:t>
            </w:r>
            <w:proofErr w:type="gramStart"/>
            <w:r w:rsidRPr="003C526A">
              <w:rPr>
                <w:rFonts w:ascii="仿宋_GB2312" w:eastAsia="仿宋_GB2312" w:hAnsi="宋体" w:cs="宋体" w:hint="eastAsia"/>
                <w:color w:val="454545"/>
                <w:kern w:val="0"/>
                <w:sz w:val="24"/>
                <w:szCs w:val="24"/>
              </w:rPr>
              <w:t>监管全</w:t>
            </w:r>
            <w:proofErr w:type="gramEnd"/>
            <w:r w:rsidRPr="003C526A">
              <w:rPr>
                <w:rFonts w:ascii="仿宋_GB2312" w:eastAsia="仿宋_GB2312" w:hAnsi="宋体" w:cs="宋体" w:hint="eastAsia"/>
                <w:color w:val="454545"/>
                <w:kern w:val="0"/>
                <w:sz w:val="24"/>
                <w:szCs w:val="24"/>
              </w:rPr>
              <w:t>覆盖，制定年度监</w:t>
            </w:r>
            <w:r w:rsidRPr="003C526A">
              <w:rPr>
                <w:rFonts w:ascii="仿宋_GB2312" w:eastAsia="仿宋_GB2312" w:hAnsi="宋体" w:cs="宋体" w:hint="eastAsia"/>
                <w:color w:val="454545"/>
                <w:kern w:val="0"/>
                <w:sz w:val="24"/>
                <w:szCs w:val="24"/>
              </w:rPr>
              <w:lastRenderedPageBreak/>
              <w:t>管计划，采取实地暗访、专项检查等方式对卫星电视广播地面接收设施安装服务机构经营情况进行监管，发现违法违规行为的依法查处并公开结果。</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76</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475</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省文物局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馆藏文物修复、复制、拓印单位资质认定</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可移动文物修复资质证书</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《中华人民共和国文物保护法》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省级文物部门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1.不再要求申请人提供有关人员身份证复印件等材料。2.进一步优化审批服务：审批时限压减至9个工作日。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公开”监管，发现违法违规行为的依法查处并公开结果。2.健全年度报告和公示制度，加强社会监督。3.对馆藏文物修复、复制、拓印单位经营情况，开展第三方评估并将评估结果向社会公布。</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77</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71</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互联网药品（医疗器械）信息服务审核（药品）</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互联网药品信息服务资格证书</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《互联网信息服务管理办法》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1.申请人申请办理互联网药品（医疗器械）信息服务证可采取告知承诺制办理，行政审批机关收到经申请人签章的告知承诺书以及告知承诺书约定的材料后，符合要求的，应当场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行政审批决定，并制作相应的行政审批证件，依法送达申请人。2.进一步优化审批服务：压缩审批材料，不再要求申请人提供营业执照。</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对以上通过告知承诺获得许可的企业和网站，各设区市的市场监管部门可通过书面资料核查、现场检查或组织属地监管部门现场检查等方式对被许可人的承诺内容是否属实进行核查。对不具备许可条件、提供虚假材料的依法处理。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准予许可决定后3个月内，行政审批机关可以通过书面资料核查、现场检查或组织属地监管部门现场检查等方式对被许可人的承诺内容是否属实进行核查。经核查</w:t>
            </w:r>
            <w:r w:rsidRPr="003C526A">
              <w:rPr>
                <w:rFonts w:ascii="仿宋_GB2312" w:eastAsia="仿宋_GB2312" w:hAnsi="宋体" w:cs="宋体" w:hint="eastAsia"/>
                <w:color w:val="454545"/>
                <w:kern w:val="0"/>
                <w:sz w:val="24"/>
                <w:szCs w:val="24"/>
              </w:rPr>
              <w:lastRenderedPageBreak/>
              <w:t>不符合承诺内容的，按相关规定处理。2.落实“四个最严”要求，通过日常监管督促企业持续合法合</w:t>
            </w:r>
            <w:proofErr w:type="gramStart"/>
            <w:r w:rsidRPr="003C526A">
              <w:rPr>
                <w:rFonts w:ascii="仿宋_GB2312" w:eastAsia="仿宋_GB2312" w:hAnsi="宋体" w:cs="宋体" w:hint="eastAsia"/>
                <w:color w:val="454545"/>
                <w:kern w:val="0"/>
                <w:sz w:val="24"/>
                <w:szCs w:val="24"/>
              </w:rPr>
              <w:t>规</w:t>
            </w:r>
            <w:proofErr w:type="gramEnd"/>
            <w:r w:rsidRPr="003C526A">
              <w:rPr>
                <w:rFonts w:ascii="仿宋_GB2312" w:eastAsia="仿宋_GB2312" w:hAnsi="宋体" w:cs="宋体" w:hint="eastAsia"/>
                <w:color w:val="454545"/>
                <w:kern w:val="0"/>
                <w:sz w:val="24"/>
                <w:szCs w:val="24"/>
              </w:rPr>
              <w:t>经营。对违法违规行为，依法严厉查处并公开曝光。</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78</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72</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互联网药品（医疗器械）信息服务审核（医疗器械）</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互联网药品信息服务资格证书</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《互联网信息服务管理办法》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可实现申请、审批全程网上办理。2.申请人申请办理互联网药品（医疗器械）信息服务证可采取告知承诺制办理，行政审批机关收到经申请人签章的告知承诺书以及告知承诺书约定的材料后，符合要求的，应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行政审批决定，并制作相应的行政审批证件，依法</w:t>
            </w:r>
            <w:r w:rsidRPr="003C526A">
              <w:rPr>
                <w:rFonts w:ascii="仿宋_GB2312" w:eastAsia="仿宋_GB2312" w:hAnsi="宋体" w:cs="宋体" w:hint="eastAsia"/>
                <w:color w:val="454545"/>
                <w:kern w:val="0"/>
                <w:sz w:val="24"/>
                <w:szCs w:val="24"/>
              </w:rPr>
              <w:lastRenderedPageBreak/>
              <w:t>送达申请人。3.进一步优化审批服务：压缩审批材料，不再要求申请人提供营业执照。</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对以上通过告知承诺获得许可的企业和网站，各设区市的市场监管部门可通过书面资料核查、现场检查或组织属地监管部门现场检查等方式对被许可人的承诺内容是否属实进行核查。对不具备许可条件、提供虚假材料的依法处</w:t>
            </w:r>
            <w:r w:rsidRPr="003C526A">
              <w:rPr>
                <w:rFonts w:ascii="仿宋_GB2312" w:eastAsia="仿宋_GB2312" w:hAnsi="宋体" w:cs="宋体" w:hint="eastAsia"/>
                <w:color w:val="454545"/>
                <w:kern w:val="0"/>
                <w:sz w:val="24"/>
                <w:szCs w:val="24"/>
              </w:rPr>
              <w:lastRenderedPageBreak/>
              <w:t>理。在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持续合法合</w:t>
            </w:r>
            <w:proofErr w:type="gramStart"/>
            <w:r w:rsidRPr="003C526A">
              <w:rPr>
                <w:rFonts w:ascii="仿宋_GB2312" w:eastAsia="仿宋_GB2312" w:hAnsi="宋体" w:cs="宋体" w:hint="eastAsia"/>
                <w:color w:val="454545"/>
                <w:kern w:val="0"/>
                <w:sz w:val="24"/>
                <w:szCs w:val="24"/>
              </w:rPr>
              <w:t>规</w:t>
            </w:r>
            <w:proofErr w:type="gramEnd"/>
            <w:r w:rsidRPr="003C526A">
              <w:rPr>
                <w:rFonts w:ascii="仿宋_GB2312" w:eastAsia="仿宋_GB2312" w:hAnsi="宋体" w:cs="宋体" w:hint="eastAsia"/>
                <w:color w:val="454545"/>
                <w:kern w:val="0"/>
                <w:sz w:val="24"/>
                <w:szCs w:val="24"/>
              </w:rPr>
              <w:t>经营。对违法违规行为，依法严厉查处并公开曝光。</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79</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73</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放射性药品使用许可证</w:t>
            </w:r>
            <w:r w:rsidRPr="003C526A">
              <w:rPr>
                <w:rFonts w:ascii="仿宋_GB2312" w:eastAsia="仿宋_GB2312" w:hAnsi="宋体" w:cs="宋体" w:hint="eastAsia"/>
                <w:color w:val="454545"/>
                <w:kern w:val="0"/>
                <w:sz w:val="24"/>
                <w:szCs w:val="24"/>
              </w:rPr>
              <w:lastRenderedPageBreak/>
              <w:t>核发（第一、二类）</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放射性药品使</w:t>
            </w:r>
            <w:r w:rsidRPr="003C526A">
              <w:rPr>
                <w:rFonts w:ascii="仿宋_GB2312" w:eastAsia="仿宋_GB2312" w:hAnsi="宋体" w:cs="宋体" w:hint="eastAsia"/>
                <w:color w:val="454545"/>
                <w:kern w:val="0"/>
                <w:sz w:val="24"/>
                <w:szCs w:val="24"/>
              </w:rPr>
              <w:lastRenderedPageBreak/>
              <w:t>用许可证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《放射性药品管理办</w:t>
            </w:r>
            <w:r w:rsidRPr="003C526A">
              <w:rPr>
                <w:rFonts w:ascii="仿宋_GB2312" w:eastAsia="仿宋_GB2312" w:hAnsi="宋体" w:cs="宋体" w:hint="eastAsia"/>
                <w:color w:val="454545"/>
                <w:kern w:val="0"/>
                <w:sz w:val="24"/>
                <w:szCs w:val="24"/>
              </w:rPr>
              <w:lastRenderedPageBreak/>
              <w:t>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1.申请人申请办理第一、二类放射性药品使用许可证可采取告知承</w:t>
            </w:r>
            <w:r w:rsidRPr="003C526A">
              <w:rPr>
                <w:rFonts w:ascii="仿宋_GB2312" w:eastAsia="仿宋_GB2312" w:hAnsi="宋体" w:cs="宋体" w:hint="eastAsia"/>
                <w:color w:val="454545"/>
                <w:kern w:val="0"/>
                <w:sz w:val="24"/>
                <w:szCs w:val="24"/>
              </w:rPr>
              <w:lastRenderedPageBreak/>
              <w:t>诺制办理，行政审批机关收到经申请人签章的告知承诺书以及告知承诺书约定的材料后，符合要求的，应当场</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行政审批决定，并制作相应的行政审批证件，依法送达申请人。2.进一步优化审批服务：将审批权限下放至设区市的市场监管部门。</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1.严格执行有关法律法规和规章，对放射性药品使用单位</w:t>
            </w:r>
            <w:r w:rsidRPr="003C526A">
              <w:rPr>
                <w:rFonts w:ascii="仿宋_GB2312" w:eastAsia="仿宋_GB2312" w:hAnsi="宋体" w:cs="宋体" w:hint="eastAsia"/>
                <w:color w:val="454545"/>
                <w:kern w:val="0"/>
                <w:sz w:val="24"/>
                <w:szCs w:val="24"/>
              </w:rPr>
              <w:lastRenderedPageBreak/>
              <w:t>加强监管，发现违法违规行为的依法严查重处并公开结果。2.及时向社会公开许可信息，加强社会监督。在</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准予许可决定后3个月内，行政审批机关可以通过书面资料核查、现场检查或组织属地监管部门现场检查等方式对被许可人的承诺内容是否属实进行核查。经核查不符合承诺内容的，按相关规定处理。</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80</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487</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医疗机构配制制剂许可</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医疗机构配制制剂许</w:t>
            </w:r>
            <w:r w:rsidRPr="003C526A">
              <w:rPr>
                <w:rFonts w:ascii="仿宋_GB2312" w:eastAsia="仿宋_GB2312" w:hAnsi="宋体" w:cs="宋体" w:hint="eastAsia"/>
                <w:color w:val="454545"/>
                <w:kern w:val="0"/>
                <w:sz w:val="24"/>
                <w:szCs w:val="24"/>
              </w:rPr>
              <w:lastRenderedPageBreak/>
              <w:t>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《中华人民共和国药品管理法》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1.实现申请、审批全程网上办理。</w:t>
            </w:r>
            <w:r w:rsidRPr="003C526A">
              <w:rPr>
                <w:rFonts w:ascii="仿宋_GB2312" w:eastAsia="仿宋_GB2312" w:hAnsi="宋体" w:cs="宋体" w:hint="eastAsia"/>
                <w:color w:val="454545"/>
                <w:kern w:val="0"/>
                <w:sz w:val="24"/>
                <w:szCs w:val="24"/>
              </w:rPr>
              <w:lastRenderedPageBreak/>
              <w:t>2.进一步优化审批服务：将审批权限由省级药品监管部门委托下放至各设区市市场监管部门。3.进一步优化审批服务：将审批时限由30个工作日压减至现场检查和企业整改完成后5个工作日</w:t>
            </w:r>
            <w:proofErr w:type="gramStart"/>
            <w:r w:rsidRPr="003C526A">
              <w:rPr>
                <w:rFonts w:ascii="仿宋_GB2312" w:eastAsia="仿宋_GB2312" w:hAnsi="宋体" w:cs="宋体" w:hint="eastAsia"/>
                <w:color w:val="454545"/>
                <w:kern w:val="0"/>
                <w:sz w:val="24"/>
                <w:szCs w:val="24"/>
              </w:rPr>
              <w:t>作出</w:t>
            </w:r>
            <w:proofErr w:type="gramEnd"/>
            <w:r w:rsidRPr="003C526A">
              <w:rPr>
                <w:rFonts w:ascii="仿宋_GB2312" w:eastAsia="仿宋_GB2312" w:hAnsi="宋体" w:cs="宋体" w:hint="eastAsia"/>
                <w:color w:val="454545"/>
                <w:kern w:val="0"/>
                <w:sz w:val="24"/>
                <w:szCs w:val="24"/>
              </w:rPr>
              <w:t>行政审批决定（现场检查时间和企业整改时间不计算在内）。</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1.严格执行有关法律法规和规章，对医疗机构制剂配制行为加强监管。2.发现违法违规</w:t>
            </w:r>
            <w:r w:rsidRPr="003C526A">
              <w:rPr>
                <w:rFonts w:ascii="仿宋_GB2312" w:eastAsia="仿宋_GB2312" w:hAnsi="宋体" w:cs="宋体" w:hint="eastAsia"/>
                <w:color w:val="454545"/>
                <w:kern w:val="0"/>
                <w:sz w:val="24"/>
                <w:szCs w:val="24"/>
              </w:rPr>
              <w:lastRenderedPageBreak/>
              <w:t>行为的依法严查重处。3.及时向社会公开许可信息，加强社会监督。</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81</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493</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放射性药品使用许可证核发（第三、四类）</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放射性药品使用许可证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《放射性药品管理办法》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1.进一步优化审批服务：将审批权限由省级药品监管部门下放至设区市的市场监管部门。2.进一步优化审批服务：将审批时限由30个工作日压减至10个工作日（不含现场检查、整改等）。</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1.严格执行有关法律法规和规章，对放射性药品使用单位加强监管，发现违法违规行为的依法严查重处并公开结果。2.及时向社会公开许可信息，加强社会监督。</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82</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494</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生产第一类中的药品类易制毒化学品审批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药品类易制毒化学品生产许可批件</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《易制毒化学品管理条例》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全程网上办理。2.不再要求申请人提供营业执照、药品生产许可证、药品生产质量管理规范（GMP）证书等材料。3.进一步优化审批服务：将审批时限由60个工作日压减至30个工作日（现场检查时间和企业整改时间不计算在内）。</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1.严格执行有关法律法规和规章，对特殊药品生产、经营企业加强监管。2.实施重点监管，发现违法违规行为的依法严查重处。3.及时向社会公开许可信息，加强社会监督。</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83</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495</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proofErr w:type="gramStart"/>
            <w:r w:rsidRPr="003C526A">
              <w:rPr>
                <w:rFonts w:ascii="仿宋_GB2312" w:eastAsia="仿宋_GB2312" w:hAnsi="宋体" w:cs="宋体" w:hint="eastAsia"/>
                <w:color w:val="454545"/>
                <w:kern w:val="0"/>
                <w:sz w:val="24"/>
                <w:szCs w:val="24"/>
              </w:rPr>
              <w:t>经营第</w:t>
            </w:r>
            <w:proofErr w:type="gramEnd"/>
            <w:r w:rsidRPr="003C526A">
              <w:rPr>
                <w:rFonts w:ascii="仿宋_GB2312" w:eastAsia="仿宋_GB2312" w:hAnsi="宋体" w:cs="宋体" w:hint="eastAsia"/>
                <w:color w:val="454545"/>
                <w:kern w:val="0"/>
                <w:sz w:val="24"/>
                <w:szCs w:val="24"/>
              </w:rPr>
              <w:t>一类中的药品类易制毒化学品审批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批准文件，在药品经营</w:t>
            </w:r>
            <w:r w:rsidRPr="003C526A">
              <w:rPr>
                <w:rFonts w:ascii="仿宋_GB2312" w:eastAsia="仿宋_GB2312" w:hAnsi="宋体" w:cs="宋体" w:hint="eastAsia"/>
                <w:color w:val="454545"/>
                <w:kern w:val="0"/>
                <w:sz w:val="24"/>
                <w:szCs w:val="24"/>
              </w:rPr>
              <w:lastRenderedPageBreak/>
              <w:t>许可证经营范围中标注“药品类易制毒化学品”，括号内标注药品类易制毒化学品名称</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《易制毒化学品管理条例》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1.不再要求申请人提供营业执照、药品经营许可证等材料。2.将审批时限由30个工作日压减至15个工作日。3.进一步优化审批服务：将审批权限由省级药品监管部门下放至设区市的市场监管部门。</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1.严格执行有关法律法规和规章，对特殊药品经营企业实施重点监管，发现违法违规行为的依法严查重处并公开结果。2.及时向社会公开许可信息，加强社会监督。</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84</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496</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第二类精神药品制剂生产许可，麻醉药品、第一类精神药品和第二类精神药品原料药定点生产审批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麻醉药品和精神药品定点生产批件在药品生产许可证正本标注类别，副</w:t>
            </w:r>
            <w:r w:rsidRPr="003C526A">
              <w:rPr>
                <w:rFonts w:ascii="仿宋_GB2312" w:eastAsia="仿宋_GB2312" w:hAnsi="宋体" w:cs="宋体" w:hint="eastAsia"/>
                <w:color w:val="454545"/>
                <w:kern w:val="0"/>
                <w:sz w:val="24"/>
                <w:szCs w:val="24"/>
              </w:rPr>
              <w:lastRenderedPageBreak/>
              <w:t>本上类别后标注药品名称</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《麻醉药品和精神药品管理条例》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实现申请、审批全程网上办理。2.不再要求申请人提供营业执照、药品生产许可证、药品生产质量管理规范（GMP）证书等材料。3.进一步优化审批服务：将审批时限由40个工作日压减至20个工作日（现场检查时间和企业整改时间不计算在内）。</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1.严格执行有关法律法规和规章，对特殊药品生产、经营企业加强监管。2.实施重点监管，发现违法违规行为的依法严查重处。3.及时向社会公开许可信息，加强社会监督。</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85</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498</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麻醉药品和第一类精神药品经营企业审批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批准文件，在药品经营许可证经营范围中注明</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《麻醉药品和精神药品管理条例》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1.不再要求申请人提供营业执照、药品经营许可证等材料。2.将审批时限由40个工作日压减至20个工作日。3.进一步优化审批服务：将审批权限由省级药品监管部门下放至设区市的市场监管部门。</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1.严格执行有关法律法规和规章，对特殊药品经营企业实施重点监管，发现违法违规行为的依法严查重处并公开结果。2.及时向社会公开许可信息，加强社会监督。</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86</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500</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专门从事第二类精神药品批发业务的企业许可</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批准文件，在药品经营许可证经营范围中注明</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《麻醉药品和精神药品管理条例》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1.不再要求申请人提供营业执照、药品经营许可证等材料。2.将审批时限由40个工作日压减至20个工作日。3.进一步优化审批服务：将审批权限由省级药品监管部门下放至设区市的市场监管部门。</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严格执行有关法律法规和规章，对特殊药品经营企业实施重点监管，发现违法违规行为的依法严查重处并公开结果。2.及时向社会公开许可信息，加强社会监督。</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87</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504</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《医疗器械生产许可证》开办</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医疗器械生产许可证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《医疗器械监督管理条例》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1.将该事项审批层级下放至设区市的药监部门。2.实现申请、审批全程网上办理。3.将审批时限由法</w:t>
            </w:r>
            <w:r w:rsidRPr="003C526A">
              <w:rPr>
                <w:rFonts w:ascii="仿宋_GB2312" w:eastAsia="仿宋_GB2312" w:hAnsi="宋体" w:cs="宋体" w:hint="eastAsia"/>
                <w:color w:val="454545"/>
                <w:kern w:val="0"/>
                <w:sz w:val="24"/>
                <w:szCs w:val="24"/>
              </w:rPr>
              <w:lastRenderedPageBreak/>
              <w:t>定30个工作日压缩至12个工作日。4.进一步优化审批服务：不再要求申请人提供营业执照、身份证等材料，通过部门间信息共享获取相关信息。</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br/>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 xml:space="preserve"> 1.对纳入国家重点监管目录的四级监管医疗器械生产</w:t>
            </w:r>
            <w:r w:rsidRPr="003C526A">
              <w:rPr>
                <w:rFonts w:ascii="仿宋_GB2312" w:eastAsia="仿宋_GB2312" w:hAnsi="宋体" w:cs="宋体" w:hint="eastAsia"/>
                <w:color w:val="454545"/>
                <w:kern w:val="0"/>
                <w:sz w:val="24"/>
                <w:szCs w:val="24"/>
              </w:rPr>
              <w:lastRenderedPageBreak/>
              <w:t>企业开展飞行检查。2.对其余的第三类医疗器械生产企业，设区市市场监管部门落实属地监管职责，明确日常监督检查要求，履行法规符合性检查的职能，通过GMP符合性检查、注册质量管理体系核查、飞行检查、跟踪督查、监督抽验不合格产品调查、企业年度质量管理体系自查报告抽查等开展监督检查。3.对二级监管医疗器械生产企业，各设区市市场监管部门根据辖区内生产企业特点，结合产品风险程度</w:t>
            </w:r>
            <w:r w:rsidRPr="003C526A">
              <w:rPr>
                <w:rFonts w:ascii="仿宋_GB2312" w:eastAsia="仿宋_GB2312" w:hAnsi="宋体" w:cs="宋体" w:hint="eastAsia"/>
                <w:color w:val="454545"/>
                <w:kern w:val="0"/>
                <w:sz w:val="24"/>
                <w:szCs w:val="24"/>
              </w:rPr>
              <w:lastRenderedPageBreak/>
              <w:t>和品种集中度实施监督抽查。</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88</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505</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省药监局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第二类医疗器械首次注册</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医疗器械注册证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《医疗器械监督管理条例》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省级药监部门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推动实现第二类医疗器械审评标准规范统一。2.不再要求申请人提供营业执照、法定代表人或者主要负责人身份证明等材料，通过部门间信息共享获取相关信息。3.将注册体系核查与医疗器械生产许可现场检查合并进行。4.进一步优化审批服务：将审批时限由20个工作日压缩至5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1.开展临床试验核查工作。2.对新获注册证的第二类医疗器械生产企业开展监督检查。3.对注册品种检查过程中发现的违法违规行为依法查处。</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89</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306</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人行杭州中心支行</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商业银行、信用社代理支库业务审批</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代理支库业务资格证书</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《国务院对确需保留的行政审批项目设定行政许可的决定》</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中国人民银行副省级城市中心支行以上分支机构</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申请人可通过人民银行行政审批事项网上办理平台提交电子申请材料，经预审核确认材料齐全、符合法定形式后，再由申请人提交书面申请材料。2.金融业务许可证通过银监会网站查询核实，不再要求申请人提供经营金融业务许可证复印件。3.进一步优化审批服务：将审批时限由20个工作日压减至10个工作日。</w:t>
            </w:r>
          </w:p>
        </w:tc>
        <w:tc>
          <w:tcPr>
            <w:tcW w:w="10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公开”监管，将代理支库业务检查纳入综合执法检查，发现违法违规行为的依法查处。2.制定代理国库（包括代理支库）执法检查违规处罚自由裁量标准。</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将审批时限由20个工作日压减至15个工作日。2.申请人可通过人民银行行政审批事项网上办理平台提交电子申请材料，经预审核确认材料齐全、符合法定形式后，再由申请人提交书面申请材料。3.金融业务许可证通过银监会网站查询核实，不再要求申请人提供经营金融业务许可证复印件。</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90</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308</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人行杭州中心支行</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黄金及其制品进出口审批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黄金及黄金制品进出口准许证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《国务院对确需保留的行政审批项目设定行政许可的决</w:t>
            </w:r>
            <w:r w:rsidRPr="003C526A">
              <w:rPr>
                <w:rFonts w:ascii="仿宋_GB2312" w:eastAsia="仿宋_GB2312" w:hAnsi="宋体" w:cs="宋体" w:hint="eastAsia"/>
                <w:color w:val="454545"/>
                <w:kern w:val="0"/>
                <w:sz w:val="24"/>
                <w:szCs w:val="24"/>
              </w:rPr>
              <w:lastRenderedPageBreak/>
              <w:t>定》、《黄金及黄金制品进出口管理办法》</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人民银行总行及上海总部，各分行、营业管理</w:t>
            </w:r>
            <w:r w:rsidRPr="003C526A">
              <w:rPr>
                <w:rFonts w:ascii="仿宋_GB2312" w:eastAsia="仿宋_GB2312" w:hAnsi="宋体" w:cs="宋体" w:hint="eastAsia"/>
                <w:color w:val="454545"/>
                <w:kern w:val="0"/>
                <w:sz w:val="24"/>
                <w:szCs w:val="24"/>
              </w:rPr>
              <w:lastRenderedPageBreak/>
              <w:t>部、省会（首府）城市中心支行</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根据中国人民银行统一安排落实以下措施：1.实现申请、审批全程网上办理。2.提供“三证合一”的统一社会信用代码后，不再要求申请人提供营业执照等材料。3.进一步优化审批服务：“单一窗口”提交扫描件材料后，申请企业无需再向人民银行提交加盖公章的相关纸质材料。</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实施“互联网+监管”，对接有关信息平台进行有效监管。</w:t>
            </w:r>
          </w:p>
        </w:tc>
      </w:tr>
      <w:tr w:rsidR="003C526A" w:rsidRPr="003C526A" w:rsidTr="003C526A">
        <w:trPr>
          <w:trHeight w:val="600"/>
        </w:trPr>
        <w:tc>
          <w:tcPr>
            <w:tcW w:w="150"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91</w:t>
            </w:r>
          </w:p>
        </w:tc>
        <w:tc>
          <w:tcPr>
            <w:tcW w:w="1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483</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人行杭州中心支行</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保险、证券公司等非银行金融机构外汇业务市场准入、退出审批</w:t>
            </w:r>
          </w:p>
        </w:tc>
        <w:tc>
          <w:tcPr>
            <w:tcW w:w="30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批准文件</w:t>
            </w:r>
          </w:p>
        </w:tc>
        <w:tc>
          <w:tcPr>
            <w:tcW w:w="4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《中华人民共和国外汇管理条例》</w:t>
            </w:r>
          </w:p>
        </w:tc>
        <w:tc>
          <w:tcPr>
            <w:tcW w:w="3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国家外汇局及外汇分支局</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预审、审批进度和结果网上查询，推动实现全程网上办理。2.保险公司申请经营外汇保险业务，取消提供营业执照和组织机构代码信息证明复印件的要求。3.保险公司办理外汇业务市场准入的变更、终止时取消提供经营外汇保险业务批准文件（经营外汇业务许可证）复印件。4.进一步优化审批服务：非银行金融机构（不含保险公司）申请办理结售汇业务，取消提交外汇业务经营资格许可文件（经</w:t>
            </w:r>
            <w:r w:rsidRPr="003C526A">
              <w:rPr>
                <w:rFonts w:ascii="仿宋_GB2312" w:eastAsia="仿宋_GB2312" w:hAnsi="宋体" w:cs="宋体" w:hint="eastAsia"/>
                <w:color w:val="454545"/>
                <w:kern w:val="0"/>
                <w:sz w:val="24"/>
                <w:szCs w:val="24"/>
              </w:rPr>
              <w:lastRenderedPageBreak/>
              <w:t>营外汇业务许可证）复印件。</w:t>
            </w:r>
          </w:p>
        </w:tc>
        <w:tc>
          <w:tcPr>
            <w:tcW w:w="1050"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公开”监管，依法查处违规行为，适时公开相关案例。2.依法及时处理投诉举报。3.开展数据统计与监测，掌握外汇业务情况。</w:t>
            </w:r>
          </w:p>
        </w:tc>
      </w:tr>
      <w:tr w:rsidR="003C526A" w:rsidRPr="003C526A" w:rsidTr="003C526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全省（除自贸试验区）</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1.实现预审、审批进度和结果网上查询，推动实现全程网上办理。2.进一步优化审批服务：保险公司办理外汇业务市场准入的变更、终止时取消提供经营外汇保险业务批准文件（经营外汇业务许可证）复印件。</w:t>
            </w:r>
          </w:p>
        </w:tc>
        <w:tc>
          <w:tcPr>
            <w:tcW w:w="0" w:type="auto"/>
            <w:vMerge/>
            <w:tcBorders>
              <w:top w:val="nil"/>
              <w:left w:val="nil"/>
              <w:bottom w:val="single" w:sz="8" w:space="0" w:color="000000"/>
              <w:right w:val="single" w:sz="8" w:space="0" w:color="000000"/>
            </w:tcBorders>
            <w:vAlign w:val="center"/>
            <w:hideMark/>
          </w:tcPr>
          <w:p w:rsidR="003C526A" w:rsidRPr="003C526A" w:rsidRDefault="003C526A" w:rsidP="003C526A">
            <w:pPr>
              <w:widowControl/>
              <w:jc w:val="left"/>
              <w:rPr>
                <w:rFonts w:ascii="仿宋_GB2312" w:eastAsia="仿宋_GB2312" w:hAnsi="宋体" w:cs="宋体" w:hint="eastAsia"/>
                <w:color w:val="000000"/>
                <w:kern w:val="0"/>
                <w:sz w:val="24"/>
                <w:szCs w:val="24"/>
              </w:rPr>
            </w:pP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92</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172</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浙江海事局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航运公司安全运营与防污染能力符合证明核发</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符合证明、临时符合证明、船舶</w:t>
            </w:r>
            <w:r w:rsidRPr="003C526A">
              <w:rPr>
                <w:rFonts w:ascii="仿宋_GB2312" w:eastAsia="仿宋_GB2312" w:hAnsi="宋体" w:cs="宋体" w:hint="eastAsia"/>
                <w:color w:val="454545"/>
                <w:kern w:val="0"/>
                <w:sz w:val="24"/>
                <w:szCs w:val="24"/>
              </w:rPr>
              <w:lastRenderedPageBreak/>
              <w:t>安全管理证书</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《国务院对确需保留的行政审批项目设定行政</w:t>
            </w:r>
            <w:r w:rsidRPr="003C526A">
              <w:rPr>
                <w:rFonts w:ascii="仿宋_GB2312" w:eastAsia="仿宋_GB2312" w:hAnsi="宋体" w:cs="宋体" w:hint="eastAsia"/>
                <w:color w:val="454545"/>
                <w:kern w:val="0"/>
                <w:sz w:val="24"/>
                <w:szCs w:val="24"/>
              </w:rPr>
              <w:lastRenderedPageBreak/>
              <w:t>许可的决定》《防治船舶污染海洋环境管理条例》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交通运输部直属海事局、分支海事局</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1.实现申请、审批全程网上办理。2.将审批时限由20个工作日压减至12个工作日。3.进一步优化审批服务：免于提交（1）企业法人</w:t>
            </w:r>
            <w:r w:rsidRPr="003C526A">
              <w:rPr>
                <w:rFonts w:ascii="仿宋_GB2312" w:eastAsia="仿宋_GB2312" w:hAnsi="宋体" w:cs="宋体" w:hint="eastAsia"/>
                <w:color w:val="454545"/>
                <w:kern w:val="0"/>
                <w:sz w:val="24"/>
                <w:szCs w:val="24"/>
              </w:rPr>
              <w:lastRenderedPageBreak/>
              <w:t>营业执照或者事业单位法人证书原件；（2）委托人和被委托人身份证明（委托时）。</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各分支局对航运公司按照现有规定开展“双随机、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公开”监管，包括DOC年度</w:t>
            </w:r>
            <w:r w:rsidRPr="003C526A">
              <w:rPr>
                <w:rFonts w:ascii="仿宋_GB2312" w:eastAsia="仿宋_GB2312" w:hAnsi="宋体" w:cs="宋体" w:hint="eastAsia"/>
                <w:color w:val="454545"/>
                <w:kern w:val="0"/>
                <w:sz w:val="24"/>
                <w:szCs w:val="24"/>
              </w:rPr>
              <w:lastRenderedPageBreak/>
              <w:t>审核，将上述审核结果</w:t>
            </w:r>
            <w:proofErr w:type="gramStart"/>
            <w:r w:rsidRPr="003C526A">
              <w:rPr>
                <w:rFonts w:ascii="仿宋_GB2312" w:eastAsia="仿宋_GB2312" w:hAnsi="宋体" w:cs="宋体" w:hint="eastAsia"/>
                <w:color w:val="454545"/>
                <w:kern w:val="0"/>
                <w:sz w:val="24"/>
                <w:szCs w:val="24"/>
              </w:rPr>
              <w:t>录入省</w:t>
            </w:r>
            <w:proofErr w:type="gramEnd"/>
            <w:r w:rsidRPr="003C526A">
              <w:rPr>
                <w:rFonts w:ascii="仿宋_GB2312" w:eastAsia="仿宋_GB2312" w:hAnsi="宋体" w:cs="宋体" w:hint="eastAsia"/>
                <w:color w:val="454545"/>
                <w:kern w:val="0"/>
                <w:sz w:val="24"/>
                <w:szCs w:val="24"/>
              </w:rPr>
              <w:t>公共数据交换平台，发现违法违规行为的依法查处并公开结果。2.加强信用监管，向社会公布航运公司信用状况，对失信主体开展联合惩戒。3.依法及时处理投诉举报。</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93</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192</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浙江海事局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从事海员外派业务审批</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海洋船舶船员服务机构资质证书</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《对外劳务合作管理条例》《中华人民共和国船员条例》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交通运输部直属海事局</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wordWrap w:val="0"/>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1.将审批时限由20个工作日压减至12个工作日。2.进一步优化审批服务：免于提交（1）企业法人营业执照或者事业单位法人证书原件；（2）委托人和被委托人身份证明（委托时）。</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 </w:t>
            </w:r>
          </w:p>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w:t>
            </w:r>
            <w:r w:rsidRPr="003C526A">
              <w:rPr>
                <w:rFonts w:ascii="仿宋_GB2312" w:eastAsia="仿宋_GB2312" w:hAnsi="宋体" w:cs="宋体" w:hint="eastAsia"/>
                <w:color w:val="454545"/>
                <w:kern w:val="0"/>
                <w:sz w:val="24"/>
                <w:szCs w:val="24"/>
              </w:rPr>
              <w:t>  </w:t>
            </w:r>
            <w:r w:rsidRPr="003C526A">
              <w:rPr>
                <w:rFonts w:ascii="仿宋_GB2312" w:eastAsia="仿宋_GB2312" w:hAnsi="宋体" w:cs="宋体" w:hint="eastAsia"/>
                <w:color w:val="454545"/>
                <w:kern w:val="0"/>
                <w:sz w:val="24"/>
                <w:szCs w:val="24"/>
              </w:rPr>
              <w:t>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公开”监管，对海员外派机构按照现有规定开展年度审核，并将监管结果</w:t>
            </w:r>
            <w:proofErr w:type="gramStart"/>
            <w:r w:rsidRPr="003C526A">
              <w:rPr>
                <w:rFonts w:ascii="仿宋_GB2312" w:eastAsia="仿宋_GB2312" w:hAnsi="宋体" w:cs="宋体" w:hint="eastAsia"/>
                <w:color w:val="454545"/>
                <w:kern w:val="0"/>
                <w:sz w:val="24"/>
                <w:szCs w:val="24"/>
              </w:rPr>
              <w:t>录入省</w:t>
            </w:r>
            <w:proofErr w:type="gramEnd"/>
            <w:r w:rsidRPr="003C526A">
              <w:rPr>
                <w:rFonts w:ascii="仿宋_GB2312" w:eastAsia="仿宋_GB2312" w:hAnsi="宋体" w:cs="宋体" w:hint="eastAsia"/>
                <w:color w:val="454545"/>
                <w:kern w:val="0"/>
                <w:sz w:val="24"/>
                <w:szCs w:val="24"/>
              </w:rPr>
              <w:t>公共数据交换平台，发现违法违规行为的依法查处并公开结果。2.加强信</w:t>
            </w:r>
            <w:r w:rsidRPr="003C526A">
              <w:rPr>
                <w:rFonts w:ascii="仿宋_GB2312" w:eastAsia="仿宋_GB2312" w:hAnsi="宋体" w:cs="宋体" w:hint="eastAsia"/>
                <w:color w:val="454545"/>
                <w:kern w:val="0"/>
                <w:sz w:val="24"/>
                <w:szCs w:val="24"/>
              </w:rPr>
              <w:lastRenderedPageBreak/>
              <w:t>用监管，向社会公布有关企业信用记录，对失信主体开展联合惩戒。3.依法及时处理投诉举报。</w:t>
            </w:r>
          </w:p>
        </w:tc>
      </w:tr>
      <w:tr w:rsidR="003C526A" w:rsidRPr="003C526A" w:rsidTr="003C526A">
        <w:trPr>
          <w:trHeight w:val="600"/>
        </w:trPr>
        <w:tc>
          <w:tcPr>
            <w:tcW w:w="150"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lastRenderedPageBreak/>
              <w:t>94</w:t>
            </w:r>
          </w:p>
        </w:tc>
        <w:tc>
          <w:tcPr>
            <w:tcW w:w="1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440</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省烟草专卖局</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烟草专卖品准运证核发</w:t>
            </w:r>
          </w:p>
        </w:tc>
        <w:tc>
          <w:tcPr>
            <w:tcW w:w="3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烟草专卖品准运证</w:t>
            </w:r>
          </w:p>
        </w:tc>
        <w:tc>
          <w:tcPr>
            <w:tcW w:w="4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《中华人民共和国烟草专卖法》《中华人民共和国烟草专卖法实施条例》</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市级以上烟草部门</w:t>
            </w:r>
          </w:p>
        </w:tc>
        <w:tc>
          <w:tcPr>
            <w:tcW w:w="3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全省</w:t>
            </w:r>
          </w:p>
        </w:tc>
        <w:tc>
          <w:tcPr>
            <w:tcW w:w="120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进一步优化审批服务：审批时限从法定3个工作日压缩至1个工作日。</w:t>
            </w:r>
          </w:p>
        </w:tc>
        <w:tc>
          <w:tcPr>
            <w:tcW w:w="105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C526A" w:rsidRPr="003C526A" w:rsidRDefault="003C526A" w:rsidP="003C526A">
            <w:pPr>
              <w:widowControl/>
              <w:spacing w:line="480" w:lineRule="atLeast"/>
              <w:jc w:val="left"/>
              <w:rPr>
                <w:rFonts w:ascii="仿宋_GB2312" w:eastAsia="仿宋_GB2312" w:hAnsi="宋体" w:cs="宋体" w:hint="eastAsia"/>
                <w:color w:val="000000"/>
                <w:kern w:val="0"/>
                <w:sz w:val="24"/>
                <w:szCs w:val="24"/>
              </w:rPr>
            </w:pPr>
            <w:r w:rsidRPr="003C526A">
              <w:rPr>
                <w:rFonts w:ascii="仿宋_GB2312" w:eastAsia="仿宋_GB2312" w:hAnsi="宋体" w:cs="宋体" w:hint="eastAsia"/>
                <w:color w:val="454545"/>
                <w:kern w:val="0"/>
                <w:sz w:val="24"/>
                <w:szCs w:val="24"/>
              </w:rPr>
              <w:t>1.开展“双随机、</w:t>
            </w:r>
            <w:proofErr w:type="gramStart"/>
            <w:r w:rsidRPr="003C526A">
              <w:rPr>
                <w:rFonts w:ascii="仿宋_GB2312" w:eastAsia="仿宋_GB2312" w:hAnsi="宋体" w:cs="宋体" w:hint="eastAsia"/>
                <w:color w:val="454545"/>
                <w:kern w:val="0"/>
                <w:sz w:val="24"/>
                <w:szCs w:val="24"/>
              </w:rPr>
              <w:t>一</w:t>
            </w:r>
            <w:proofErr w:type="gramEnd"/>
            <w:r w:rsidRPr="003C526A">
              <w:rPr>
                <w:rFonts w:ascii="仿宋_GB2312" w:eastAsia="仿宋_GB2312" w:hAnsi="宋体" w:cs="宋体" w:hint="eastAsia"/>
                <w:color w:val="454545"/>
                <w:kern w:val="0"/>
                <w:sz w:val="24"/>
                <w:szCs w:val="24"/>
              </w:rPr>
              <w:t>公开”监管，加强对持证主体合</w:t>
            </w:r>
            <w:proofErr w:type="gramStart"/>
            <w:r w:rsidRPr="003C526A">
              <w:rPr>
                <w:rFonts w:ascii="仿宋_GB2312" w:eastAsia="仿宋_GB2312" w:hAnsi="宋体" w:cs="宋体" w:hint="eastAsia"/>
                <w:color w:val="454545"/>
                <w:kern w:val="0"/>
                <w:sz w:val="24"/>
                <w:szCs w:val="24"/>
              </w:rPr>
              <w:t>规</w:t>
            </w:r>
            <w:proofErr w:type="gramEnd"/>
            <w:r w:rsidRPr="003C526A">
              <w:rPr>
                <w:rFonts w:ascii="仿宋_GB2312" w:eastAsia="仿宋_GB2312" w:hAnsi="宋体" w:cs="宋体" w:hint="eastAsia"/>
                <w:color w:val="454545"/>
                <w:kern w:val="0"/>
                <w:sz w:val="24"/>
                <w:szCs w:val="24"/>
              </w:rPr>
              <w:t>运输烟草专卖品的监管，发现违法违规行为的予以依法查处并公开结果。2.对无证运输或超量携带烟草专卖品的行为依法进行查处。</w:t>
            </w:r>
          </w:p>
        </w:tc>
      </w:tr>
    </w:tbl>
    <w:p w:rsidR="00D80204" w:rsidRPr="003C526A" w:rsidRDefault="00D80204">
      <w:pPr>
        <w:rPr>
          <w:rFonts w:ascii="仿宋_GB2312" w:eastAsia="仿宋_GB2312" w:hint="eastAsia"/>
          <w:sz w:val="24"/>
          <w:szCs w:val="24"/>
        </w:rPr>
      </w:pPr>
    </w:p>
    <w:sectPr w:rsidR="00D80204" w:rsidRPr="003C526A" w:rsidSect="003C526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6A"/>
    <w:rsid w:val="001327B8"/>
    <w:rsid w:val="003C526A"/>
    <w:rsid w:val="0087471C"/>
    <w:rsid w:val="00D8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2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27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2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2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0FD7-2874-431B-8C2F-886D723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5958</Words>
  <Characters>33967</Characters>
  <Application>Microsoft Office Word</Application>
  <DocSecurity>0</DocSecurity>
  <Lines>283</Lines>
  <Paragraphs>79</Paragraphs>
  <ScaleCrop>false</ScaleCrop>
  <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zxw</cp:lastModifiedBy>
  <cp:revision>3</cp:revision>
  <dcterms:created xsi:type="dcterms:W3CDTF">2020-11-23T06:59:00Z</dcterms:created>
  <dcterms:modified xsi:type="dcterms:W3CDTF">2020-11-23T07:01:00Z</dcterms:modified>
</cp:coreProperties>
</file>